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3F62" w:rsidRPr="002109F6" w:rsidRDefault="00D83F62" w:rsidP="00D83F62">
      <w:pPr>
        <w:spacing w:after="120" w:line="25" w:lineRule="atLeast"/>
        <w:ind w:firstLine="709"/>
        <w:rPr>
          <w:b/>
        </w:rPr>
      </w:pPr>
      <w:bookmarkStart w:id="0" w:name="_Toc366377422"/>
      <w:bookmarkStart w:id="1" w:name="_Toc400399512"/>
      <w:bookmarkStart w:id="2" w:name="_GoBack"/>
      <w:bookmarkEnd w:id="2"/>
      <w:r w:rsidRPr="002109F6">
        <w:rPr>
          <w:b/>
        </w:rPr>
        <w:t>25 MADDİ DURAN VARLIKLAR</w:t>
      </w:r>
      <w:bookmarkEnd w:id="0"/>
      <w:bookmarkEnd w:id="1"/>
    </w:p>
    <w:p w:rsidR="00D83F62" w:rsidRPr="00101EEB" w:rsidRDefault="00D83F62" w:rsidP="00D83F62">
      <w:pPr>
        <w:spacing w:after="120" w:line="25" w:lineRule="atLeast"/>
        <w:ind w:firstLine="709"/>
      </w:pPr>
      <w:r w:rsidRPr="00101EEB">
        <w:t xml:space="preserve">İşletme faaliyetlerinde kullanılmak üzere edinilen ve bir yıldan fazla yararlanılacağı tahmin edilen fiziki varlık kalemlerinin ve bunlarla ilgili birikmiş </w:t>
      </w:r>
      <w:proofErr w:type="gramStart"/>
      <w:r w:rsidRPr="00101EEB">
        <w:t>amortismanların</w:t>
      </w:r>
      <w:proofErr w:type="gramEnd"/>
      <w:r w:rsidRPr="00101EEB">
        <w:t xml:space="preserve"> izlendiği hesaptır.</w:t>
      </w:r>
    </w:p>
    <w:p w:rsidR="00D83F62" w:rsidRPr="00101EEB" w:rsidRDefault="00D83F62" w:rsidP="00D83F62">
      <w:pPr>
        <w:spacing w:after="120" w:line="25" w:lineRule="atLeast"/>
        <w:ind w:firstLine="709"/>
      </w:pPr>
      <w:r w:rsidRPr="00101EEB">
        <w:t>250 ARAZİ VE ARSALAR HESABI</w:t>
      </w:r>
    </w:p>
    <w:p w:rsidR="00D83F62" w:rsidRPr="00101EEB" w:rsidRDefault="00D83F62" w:rsidP="00D83F62">
      <w:pPr>
        <w:spacing w:after="120" w:line="25" w:lineRule="atLeast"/>
        <w:ind w:firstLine="709"/>
      </w:pPr>
      <w:r w:rsidRPr="00101EEB">
        <w:t>251 YER ALTI VE YER ÜSTÜ DÜZENLERİ HESABI</w:t>
      </w:r>
    </w:p>
    <w:p w:rsidR="00D83F62" w:rsidRPr="00101EEB" w:rsidRDefault="00D83F62" w:rsidP="00D83F62">
      <w:pPr>
        <w:spacing w:after="120" w:line="25" w:lineRule="atLeast"/>
        <w:ind w:firstLine="709"/>
      </w:pPr>
      <w:r w:rsidRPr="00101EEB">
        <w:t>252 BİNALAR HESABI</w:t>
      </w:r>
    </w:p>
    <w:p w:rsidR="00D83F62" w:rsidRPr="00101EEB" w:rsidRDefault="00D83F62" w:rsidP="00D83F62">
      <w:pPr>
        <w:spacing w:after="120" w:line="25" w:lineRule="atLeast"/>
        <w:ind w:firstLine="709"/>
      </w:pPr>
      <w:r w:rsidRPr="00101EEB">
        <w:t>253 TESİS, MAKİNA VE CİHAZLAR HESABI</w:t>
      </w:r>
    </w:p>
    <w:p w:rsidR="00D83F62" w:rsidRPr="00101EEB" w:rsidRDefault="00D83F62" w:rsidP="00D83F62">
      <w:pPr>
        <w:spacing w:after="120" w:line="25" w:lineRule="atLeast"/>
        <w:ind w:firstLine="709"/>
      </w:pPr>
      <w:r w:rsidRPr="00101EEB">
        <w:t>254 TAŞITLAR HESABI</w:t>
      </w:r>
    </w:p>
    <w:p w:rsidR="00D83F62" w:rsidRPr="00101EEB" w:rsidRDefault="00D83F62" w:rsidP="00D83F62">
      <w:pPr>
        <w:spacing w:after="120" w:line="25" w:lineRule="atLeast"/>
        <w:ind w:firstLine="709"/>
      </w:pPr>
      <w:r w:rsidRPr="00101EEB">
        <w:t>255 DEMİRBAŞLAR HESABI</w:t>
      </w:r>
    </w:p>
    <w:p w:rsidR="00D83F62" w:rsidRPr="00101EEB" w:rsidRDefault="00D83F62" w:rsidP="00D83F62">
      <w:pPr>
        <w:spacing w:after="120" w:line="25" w:lineRule="atLeast"/>
        <w:ind w:firstLine="709"/>
      </w:pPr>
      <w:r w:rsidRPr="00101EEB">
        <w:t>256 DİĞER MADDİ DURAN VARLIKLAR HESABI</w:t>
      </w:r>
    </w:p>
    <w:p w:rsidR="00D83F62" w:rsidRPr="00101EEB" w:rsidRDefault="00D83F62" w:rsidP="00D83F62">
      <w:pPr>
        <w:spacing w:after="120" w:line="25" w:lineRule="atLeast"/>
        <w:ind w:firstLine="709"/>
      </w:pPr>
      <w:r w:rsidRPr="00101EEB">
        <w:t>257 BİRİKMİŞ AMORTİSMANLAR HESABI (-)</w:t>
      </w:r>
    </w:p>
    <w:p w:rsidR="00D83F62" w:rsidRPr="00101EEB" w:rsidRDefault="00D83F62" w:rsidP="00D83F62">
      <w:pPr>
        <w:spacing w:after="120" w:line="25" w:lineRule="atLeast"/>
        <w:ind w:firstLine="709"/>
      </w:pPr>
      <w:r w:rsidRPr="00101EEB">
        <w:t>258 YAPILMAKTA OLAN YATIRIMLAR</w:t>
      </w:r>
    </w:p>
    <w:p w:rsidR="00D83F62" w:rsidRPr="00101EEB" w:rsidRDefault="00D83F62" w:rsidP="00D83F62">
      <w:pPr>
        <w:spacing w:after="120" w:line="25" w:lineRule="atLeast"/>
        <w:ind w:firstLine="709"/>
      </w:pPr>
      <w:r w:rsidRPr="00101EEB">
        <w:t>259 VERİLEN AVANSLAR HESABI</w:t>
      </w:r>
    </w:p>
    <w:p w:rsidR="00D83F62" w:rsidRPr="002109F6" w:rsidRDefault="00D83F62" w:rsidP="00D83F62">
      <w:pPr>
        <w:spacing w:after="120" w:line="25" w:lineRule="atLeast"/>
        <w:ind w:firstLine="709"/>
        <w:rPr>
          <w:b/>
        </w:rPr>
      </w:pPr>
      <w:bookmarkStart w:id="3" w:name="_Toc366135172"/>
      <w:bookmarkStart w:id="4" w:name="_Toc366377423"/>
      <w:bookmarkStart w:id="5" w:name="_Toc400399513"/>
      <w:r w:rsidRPr="002109F6">
        <w:rPr>
          <w:b/>
        </w:rPr>
        <w:t>250 ARAZİ VE ARSALAR HESABI</w:t>
      </w:r>
      <w:bookmarkEnd w:id="3"/>
      <w:bookmarkEnd w:id="4"/>
      <w:bookmarkEnd w:id="5"/>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İşletmeye ait her türlü arazi ve arsaların izlendiği hesaptır.</w:t>
      </w:r>
    </w:p>
    <w:p w:rsidR="00D83F62" w:rsidRPr="00101EEB" w:rsidRDefault="00D83F62" w:rsidP="00D83F62">
      <w:pPr>
        <w:spacing w:after="120" w:line="25" w:lineRule="atLeast"/>
        <w:ind w:firstLine="709"/>
        <w:jc w:val="both"/>
      </w:pPr>
      <w:r w:rsidRPr="00101EEB">
        <w:t>Arazi, işletme faaliyetlerine ayrılmış veya bölünerek arsalar haline getirmeye elverişli geniş yeryüzü parçalarıdır.</w:t>
      </w:r>
    </w:p>
    <w:p w:rsidR="00D83F62" w:rsidRPr="00101EEB" w:rsidRDefault="00D83F62" w:rsidP="00D83F62">
      <w:pPr>
        <w:spacing w:after="120" w:line="25" w:lineRule="atLeast"/>
        <w:ind w:firstLine="709"/>
        <w:jc w:val="both"/>
      </w:pPr>
      <w:r w:rsidRPr="00101EEB">
        <w:t>Arsa ise; şehir, kasaba, köy sınırları içinde olup, binalar, bürolar, fabrikalar ve benzeri inşaata ayrılmış yeryüzü parçalarıdır.</w:t>
      </w:r>
    </w:p>
    <w:p w:rsidR="00D83F62" w:rsidRPr="00101EEB" w:rsidRDefault="00D83F62" w:rsidP="00D83F62">
      <w:pPr>
        <w:spacing w:after="120" w:line="25" w:lineRule="atLeast"/>
        <w:ind w:firstLine="709"/>
        <w:jc w:val="both"/>
      </w:pPr>
      <w:r w:rsidRPr="00101EEB">
        <w:t>Arsa ve araziler satın alma değerleri ile aktife alınmalıdır.</w:t>
      </w:r>
    </w:p>
    <w:p w:rsidR="00D83F62" w:rsidRPr="00101EEB" w:rsidRDefault="00D83F62" w:rsidP="00D83F62">
      <w:pPr>
        <w:spacing w:after="120" w:line="25" w:lineRule="atLeast"/>
        <w:ind w:firstLine="709"/>
        <w:jc w:val="both"/>
      </w:pPr>
      <w:r w:rsidRPr="00101EEB">
        <w:t>Arsa ve araziler satın alındıklarında, maliyet bedelleri ile bu hesaba borç kaydedilir. Satın alınma nedeniyle öden noter, mahkeme, kıymet takdiri, komisyon ve tellaliye giderleri ile tapu harçlarının maliyet bedeline eklenmesi veya doğrudan gider yazılması mükelleflerin isteğine bırakılmıştır (</w:t>
      </w:r>
      <w:proofErr w:type="gramStart"/>
      <w:r w:rsidRPr="00101EEB">
        <w:t>VUK.Md</w:t>
      </w:r>
      <w:proofErr w:type="gramEnd"/>
      <w:r w:rsidRPr="00101EEB">
        <w:t>.270)</w:t>
      </w:r>
    </w:p>
    <w:p w:rsidR="00D83F62" w:rsidRPr="00101EEB" w:rsidRDefault="00D83F62" w:rsidP="00D83F62">
      <w:pPr>
        <w:spacing w:after="120" w:line="25" w:lineRule="atLeast"/>
        <w:ind w:firstLine="709"/>
        <w:jc w:val="both"/>
      </w:pPr>
      <w:r w:rsidRPr="00101EEB">
        <w:t>Boş arsa ve araziler amortismana tabi tutulmazlar, yeniden değerleme kapsamına alınmazlar.(</w:t>
      </w:r>
      <w:proofErr w:type="gramStart"/>
      <w:r w:rsidRPr="00101EEB">
        <w:t>VUK.Md</w:t>
      </w:r>
      <w:proofErr w:type="gramEnd"/>
      <w:r w:rsidRPr="00101EEB">
        <w:t>.314)</w:t>
      </w:r>
    </w:p>
    <w:p w:rsidR="00D83F62" w:rsidRPr="002109F6" w:rsidRDefault="00D83F62" w:rsidP="00D83F62">
      <w:pPr>
        <w:spacing w:after="120" w:line="25" w:lineRule="atLeast"/>
        <w:ind w:firstLine="709"/>
        <w:rPr>
          <w:b/>
        </w:rPr>
      </w:pPr>
      <w:bookmarkStart w:id="6" w:name="_Toc366135174"/>
      <w:bookmarkStart w:id="7" w:name="_Toc366377424"/>
      <w:bookmarkStart w:id="8" w:name="_Toc400399514"/>
      <w:r w:rsidRPr="002109F6">
        <w:rPr>
          <w:b/>
        </w:rPr>
        <w:t>251 YERALTI VE YERÜSTÜ DÜZENLERİ HESABI</w:t>
      </w:r>
      <w:bookmarkEnd w:id="6"/>
      <w:bookmarkEnd w:id="7"/>
      <w:bookmarkEnd w:id="8"/>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İşletmeye ait yerüstü ve yeraltı düzenlerinin izlendiği hesaptır. Yeraltı ve yerüstü düzenleri, herhangi bir işin gerçekleşmesini sağlamak veya kolaylaştırmak için; yeraltında veya yerüstünde inşa edilmiş her türlü yol, park, köprü, tünel, bölme, baca, sarnıç, kuyu, havuz, iskele, rıhtım, park, bahçe, duvar, çit, spor sahaları, kanalizasyon gibi yapılardır.</w:t>
      </w:r>
    </w:p>
    <w:p w:rsidR="00D83F62" w:rsidRPr="00101EEB" w:rsidRDefault="00D83F62" w:rsidP="00D83F62">
      <w:pPr>
        <w:spacing w:after="120" w:line="25" w:lineRule="atLeast"/>
        <w:ind w:firstLine="709"/>
        <w:jc w:val="both"/>
      </w:pPr>
      <w:r w:rsidRPr="00101EEB">
        <w:t>Satın alınması halinde maliyet bedeli ile aktife alınır. İnşa edilmesi halinde; inşa ve imal giderleri, arsasının bedeli ile birlikte maliyetini oluşturur. Amortisman ve yeniden değerleme işlemine tabidir.</w:t>
      </w:r>
    </w:p>
    <w:p w:rsidR="00D83F62" w:rsidRPr="002109F6" w:rsidRDefault="00D83F62" w:rsidP="00D83F62">
      <w:pPr>
        <w:spacing w:after="120" w:line="25" w:lineRule="atLeast"/>
        <w:ind w:firstLine="709"/>
        <w:rPr>
          <w:b/>
        </w:rPr>
      </w:pPr>
      <w:bookmarkStart w:id="9" w:name="_Toc366135176"/>
      <w:bookmarkStart w:id="10" w:name="_Toc366377425"/>
      <w:bookmarkStart w:id="11" w:name="_Toc400399515"/>
      <w:r w:rsidRPr="002109F6">
        <w:rPr>
          <w:b/>
        </w:rPr>
        <w:t>252 BİNALAR HESABI</w:t>
      </w:r>
      <w:bookmarkEnd w:id="9"/>
      <w:bookmarkEnd w:id="10"/>
      <w:bookmarkEnd w:id="11"/>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İşletmenin her türlü binaları ile bunların ayrılmaz parçaları bu hesapta izlenir.</w:t>
      </w:r>
    </w:p>
    <w:p w:rsidR="00D83F62" w:rsidRPr="00101EEB" w:rsidRDefault="00D83F62" w:rsidP="00D83F62">
      <w:pPr>
        <w:spacing w:after="120" w:line="25" w:lineRule="atLeast"/>
        <w:ind w:firstLine="709"/>
        <w:jc w:val="both"/>
      </w:pPr>
      <w:r w:rsidRPr="00101EEB">
        <w:t xml:space="preserve">Binaların satın alınması halinde maliyet bedeli ile aktife kayıt edilir. İnşa edilmesi halinde; inşa ve imal giderleri, arsasının bedeli ile birlikte maliyetini oluşturur. Herhangi bir sebeple elden çıkarılması </w:t>
      </w:r>
      <w:r w:rsidRPr="00101EEB">
        <w:lastRenderedPageBreak/>
        <w:t>halinde alacağına kayıt yapılır. Aktif karakterli bir hesap olup, borç kalını verir. Ya da borç ve alacak tarafları birbirine eşit olur.</w:t>
      </w:r>
    </w:p>
    <w:p w:rsidR="00D83F62" w:rsidRPr="002109F6" w:rsidRDefault="00D83F62" w:rsidP="00D83F62">
      <w:pPr>
        <w:spacing w:after="120" w:line="25" w:lineRule="atLeast"/>
        <w:ind w:firstLine="709"/>
        <w:rPr>
          <w:b/>
        </w:rPr>
      </w:pPr>
      <w:bookmarkStart w:id="12" w:name="_Toc366135178"/>
      <w:bookmarkStart w:id="13" w:name="_Toc366377426"/>
      <w:bookmarkStart w:id="14" w:name="_Toc400399516"/>
      <w:r w:rsidRPr="002109F6">
        <w:rPr>
          <w:b/>
        </w:rPr>
        <w:t>253 TESİS, MAKİNE VE CİHAZLAR HESABI</w:t>
      </w:r>
      <w:bookmarkEnd w:id="12"/>
      <w:bookmarkEnd w:id="13"/>
      <w:bookmarkEnd w:id="14"/>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Üretimde kullanılan her türlü makine, tesis ve cihazlar ile bunların eklentileri ve bu amaçla kullanılan taşıma gereçlerinin izlendiği hesaptır.</w:t>
      </w:r>
    </w:p>
    <w:p w:rsidR="00D83F62" w:rsidRPr="00101EEB" w:rsidRDefault="00D83F62" w:rsidP="00D83F62">
      <w:pPr>
        <w:spacing w:after="120" w:line="25" w:lineRule="atLeast"/>
        <w:ind w:firstLine="709"/>
        <w:jc w:val="both"/>
      </w:pPr>
      <w:r w:rsidRPr="00101EEB">
        <w:t>Makineler edinme maliyetiyle hesaba borç kaydedilirler. Makine ve tesisatın gümrük vergileri, nakliye ve montaj giderleri ile genişletme veya iktisadi kıymetini devamlı olarak artırmak maksadıyla yapılan giderleri maliyetine eklenir. (</w:t>
      </w:r>
      <w:proofErr w:type="gramStart"/>
      <w:r w:rsidRPr="00101EEB">
        <w:t>VUK.Md</w:t>
      </w:r>
      <w:proofErr w:type="gramEnd"/>
      <w:r w:rsidRPr="00101EEB">
        <w:t>.270-272) Aktif karakterli bir hesap olup, borç kalanı verir. Ya da borç ve alacak tarafları birbirine eşit olur.</w:t>
      </w:r>
    </w:p>
    <w:p w:rsidR="00D83F62" w:rsidRPr="002109F6" w:rsidRDefault="00D83F62" w:rsidP="00D83F62">
      <w:pPr>
        <w:spacing w:after="120" w:line="25" w:lineRule="atLeast"/>
        <w:ind w:firstLine="709"/>
        <w:rPr>
          <w:b/>
        </w:rPr>
      </w:pPr>
      <w:bookmarkStart w:id="15" w:name="_Toc366135180"/>
      <w:bookmarkStart w:id="16" w:name="_Toc366377427"/>
      <w:bookmarkStart w:id="17" w:name="_Toc400399517"/>
      <w:r w:rsidRPr="002109F6">
        <w:rPr>
          <w:b/>
        </w:rPr>
        <w:t>254 TAŞITLAR HESABI</w:t>
      </w:r>
      <w:bookmarkEnd w:id="15"/>
      <w:bookmarkEnd w:id="16"/>
      <w:bookmarkEnd w:id="17"/>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 faaliyetinde kullanılan tüm taşıtlar bu hesapta izlenir. Ulaştırma sektöründe, hizmet üretimi amacı ile kullanılan tüm taşıt araçları da bu hesapta izlenir. Ancak, ulaştırma sektöründe ana hizmet üretiminde kullanılan taşıt araçlarının toplam tutarı bilanço dipnotlarında gösterilir. Satılmak üzere satın alınan taşıt araçları bu hesapta gösterilmez, bunlar ticari mal hükmündedir.</w:t>
      </w:r>
    </w:p>
    <w:p w:rsidR="00D83F62" w:rsidRPr="00101EEB" w:rsidRDefault="00D83F62" w:rsidP="00D83F62">
      <w:pPr>
        <w:spacing w:after="120" w:line="25" w:lineRule="atLeast"/>
        <w:ind w:firstLine="709"/>
        <w:jc w:val="both"/>
      </w:pPr>
      <w:r w:rsidRPr="00101EEB">
        <w:t>Taşıtlar, gayrimenkuller gibi maliyet bedeliyle hesabın borcuna kaydedilir. Genişletme veya iktisadi kıymetin devamlı olarak artırılması amacıyla yapılan giderler maliyetine eklenir. Taşıtlar için yapılan, komple motor değiştirme mahiyetinde olmayan, parça ve lastik değiştirme harcamaları ile bakım onarım masrafları gider olarak yazılır. Aktif karakterli bir hesap olup borç kalını verir. Ya da borç ve alacak tarafları birbirine eşit olur.</w:t>
      </w:r>
    </w:p>
    <w:p w:rsidR="00D83F62" w:rsidRPr="002109F6" w:rsidRDefault="00D83F62" w:rsidP="00D83F62">
      <w:pPr>
        <w:spacing w:after="120" w:line="25" w:lineRule="atLeast"/>
        <w:ind w:firstLine="709"/>
        <w:rPr>
          <w:b/>
        </w:rPr>
      </w:pPr>
      <w:bookmarkStart w:id="18" w:name="_Toc366135182"/>
      <w:bookmarkStart w:id="19" w:name="_Toc366377428"/>
      <w:bookmarkStart w:id="20" w:name="_Toc400399518"/>
      <w:r w:rsidRPr="002109F6">
        <w:rPr>
          <w:b/>
        </w:rPr>
        <w:t>255 DEMİRBAŞLAR HESABI</w:t>
      </w:r>
      <w:bookmarkEnd w:id="18"/>
      <w:bookmarkEnd w:id="19"/>
      <w:bookmarkEnd w:id="20"/>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 faaliyetlerinin yürütülmesinde kullanılan her türlü büro, makine ve cihazları ile döşeme, masa, koltuk, dolap, mobilya, alet edevat gibi maddi varlıkların izlendiği hesaptır.</w:t>
      </w:r>
    </w:p>
    <w:p w:rsidR="00D83F62" w:rsidRPr="00101EEB" w:rsidRDefault="00D83F62" w:rsidP="00D83F62">
      <w:pPr>
        <w:spacing w:after="120" w:line="25" w:lineRule="atLeast"/>
        <w:ind w:firstLine="709"/>
        <w:jc w:val="both"/>
      </w:pPr>
      <w:r w:rsidRPr="00101EEB">
        <w:t xml:space="preserve">Bedele 500.000 </w:t>
      </w:r>
      <w:proofErr w:type="spellStart"/>
      <w:r w:rsidRPr="00101EEB">
        <w:t>TL'yı</w:t>
      </w:r>
      <w:proofErr w:type="spellEnd"/>
      <w:r w:rsidRPr="00101EEB">
        <w:t xml:space="preserve"> aşmayan alet, edevat, mefruşat ve demirbaşlar doğrudan gider yazılabilir. </w:t>
      </w:r>
    </w:p>
    <w:p w:rsidR="00D83F62" w:rsidRPr="00101EEB" w:rsidRDefault="00D83F62" w:rsidP="00D83F62">
      <w:pPr>
        <w:spacing w:after="120" w:line="25" w:lineRule="atLeast"/>
        <w:ind w:firstLine="709"/>
        <w:jc w:val="both"/>
      </w:pPr>
      <w:r w:rsidRPr="00101EEB">
        <w:t>Demirbaşlar maliyet bedelleri ile bu hesabın borcuna kayıt yapılır. Herhangi bir sebeple satılması veya elden çıkarılması halinde alacağına kayıt yapılır. Aktif karakterli bir hesap olup, borç kalanı verir. Ya da borç ve alacak tarafları birbirine eşit olur.</w:t>
      </w:r>
    </w:p>
    <w:p w:rsidR="00D83F62" w:rsidRPr="002109F6" w:rsidRDefault="00D83F62" w:rsidP="00D83F62">
      <w:pPr>
        <w:spacing w:after="120" w:line="25" w:lineRule="atLeast"/>
        <w:ind w:firstLine="709"/>
        <w:rPr>
          <w:b/>
        </w:rPr>
      </w:pPr>
      <w:bookmarkStart w:id="21" w:name="_Toc366135184"/>
      <w:bookmarkStart w:id="22" w:name="_Toc366377429"/>
      <w:bookmarkStart w:id="23" w:name="_Toc400399519"/>
      <w:r w:rsidRPr="002109F6">
        <w:rPr>
          <w:b/>
        </w:rPr>
        <w:t>256 DİĞER MADDİ DURAN VARLIKLAR HESABI</w:t>
      </w:r>
      <w:bookmarkEnd w:id="21"/>
      <w:bookmarkEnd w:id="22"/>
      <w:bookmarkEnd w:id="23"/>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Yukarıda belirtilen hesapların hiç birinin kapsamına girmeyen, özellikle kendi bölümlerinde tanımlanmayan diğer maddi duran varlıklar bu hesapta izlenir.</w:t>
      </w:r>
    </w:p>
    <w:p w:rsidR="00D83F62" w:rsidRPr="002109F6" w:rsidRDefault="00D83F62" w:rsidP="00D83F62">
      <w:pPr>
        <w:spacing w:after="120" w:line="25" w:lineRule="atLeast"/>
        <w:ind w:firstLine="709"/>
        <w:rPr>
          <w:b/>
        </w:rPr>
      </w:pPr>
      <w:bookmarkStart w:id="24" w:name="_Toc366135186"/>
      <w:bookmarkStart w:id="25" w:name="_Toc366377430"/>
      <w:bookmarkStart w:id="26" w:name="_Toc400399520"/>
      <w:r w:rsidRPr="002109F6">
        <w:rPr>
          <w:b/>
        </w:rPr>
        <w:t>257 BİRİKMİŞ AMORTİSMANLAR HESABI (-)</w:t>
      </w:r>
      <w:bookmarkEnd w:id="24"/>
      <w:bookmarkEnd w:id="25"/>
      <w:bookmarkEnd w:id="26"/>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 xml:space="preserve">Maddi duran varlık bedellerinin, kullanılabilecekleri süre içerisinde </w:t>
      </w:r>
      <w:proofErr w:type="spellStart"/>
      <w:r w:rsidRPr="00101EEB">
        <w:t>hesaben</w:t>
      </w:r>
      <w:proofErr w:type="spellEnd"/>
      <w:r w:rsidRPr="00101EEB">
        <w:t xml:space="preserve"> yok edilmesini sağlamak amacıyla kullanılan hesaptır.</w:t>
      </w:r>
    </w:p>
    <w:p w:rsidR="00D83F62" w:rsidRPr="00101EEB" w:rsidRDefault="00D83F62" w:rsidP="00D83F62">
      <w:pPr>
        <w:spacing w:after="120" w:line="25" w:lineRule="atLeast"/>
        <w:ind w:firstLine="709"/>
        <w:jc w:val="both"/>
      </w:pPr>
      <w:r w:rsidRPr="00101EEB">
        <w:t xml:space="preserve">Bir sabit değerin </w:t>
      </w:r>
      <w:proofErr w:type="gramStart"/>
      <w:r w:rsidRPr="00101EEB">
        <w:t>amortismana</w:t>
      </w:r>
      <w:proofErr w:type="gramEnd"/>
      <w:r w:rsidRPr="00101EEB">
        <w:t xml:space="preserve"> konu edilebilmesi için işletmede bir yıldan fazla kullanılması ve yıpranmaya, aşınmaya veya kıymetten düşmeye maruz bulunması gerekir. Buradaki "kullanılma" tabiri fiilen kullanılmış olmayı değil bundan birden fazla yıl yararlanmayı ifade eder. Amortisman ayırabilmek için, ilgili duran varlığın kullanıma hazır hale gelmiş olması gerekir.</w:t>
      </w:r>
    </w:p>
    <w:p w:rsidR="00D83F62" w:rsidRDefault="00D83F62" w:rsidP="00D83F62">
      <w:pPr>
        <w:spacing w:after="120" w:line="25" w:lineRule="atLeast"/>
        <w:ind w:firstLine="709"/>
      </w:pPr>
      <w:bookmarkStart w:id="27" w:name="_Toc366135188"/>
      <w:bookmarkStart w:id="28" w:name="_Toc366377431"/>
      <w:bookmarkStart w:id="29" w:name="_Toc400399521"/>
    </w:p>
    <w:p w:rsidR="00681163" w:rsidRDefault="00681163" w:rsidP="00D83F62">
      <w:pPr>
        <w:spacing w:after="120" w:line="25" w:lineRule="atLeast"/>
        <w:ind w:firstLine="709"/>
      </w:pPr>
    </w:p>
    <w:p w:rsidR="00D83F62" w:rsidRPr="002109F6" w:rsidRDefault="00D83F62" w:rsidP="00D83F62">
      <w:pPr>
        <w:spacing w:after="120" w:line="25" w:lineRule="atLeast"/>
        <w:ind w:firstLine="709"/>
        <w:rPr>
          <w:b/>
        </w:rPr>
      </w:pPr>
      <w:r w:rsidRPr="002109F6">
        <w:rPr>
          <w:b/>
        </w:rPr>
        <w:lastRenderedPageBreak/>
        <w:t>258 YAPILMAKTA OLAN YATIRIMLAR HESABI</w:t>
      </w:r>
      <w:bookmarkEnd w:id="27"/>
      <w:bookmarkEnd w:id="28"/>
      <w:bookmarkEnd w:id="29"/>
    </w:p>
    <w:p w:rsidR="00D83F62" w:rsidRPr="002109F6" w:rsidRDefault="00D83F62" w:rsidP="00D83F62">
      <w:pPr>
        <w:spacing w:after="120" w:line="25" w:lineRule="atLeast"/>
        <w:ind w:firstLine="709"/>
        <w:rPr>
          <w:b/>
        </w:rPr>
      </w:pPr>
      <w:r w:rsidRPr="002109F6">
        <w:rPr>
          <w:b/>
        </w:rPr>
        <w:t>Niteliği ve İşleyişi:</w:t>
      </w:r>
    </w:p>
    <w:p w:rsidR="00D83F62" w:rsidRPr="00101EEB" w:rsidRDefault="00D83F62" w:rsidP="00D83F62">
      <w:pPr>
        <w:spacing w:after="120" w:line="25" w:lineRule="atLeast"/>
        <w:ind w:firstLine="709"/>
        <w:jc w:val="both"/>
      </w:pPr>
      <w:r w:rsidRPr="00101EEB">
        <w:t>İşletmede yapımı süren ve tamamlandığında ilgili maddi duran varlık hesabına aktarılacak olan, her türlü madde ve malzeme ile işçilik ve genel giderlerle ilgili yapılan harcamaların izlendiği hesaptır.</w:t>
      </w:r>
    </w:p>
    <w:p w:rsidR="00D83F62" w:rsidRPr="00101EEB" w:rsidRDefault="00D83F62" w:rsidP="00D83F62">
      <w:pPr>
        <w:spacing w:after="120" w:line="25" w:lineRule="atLeast"/>
        <w:ind w:firstLine="709"/>
        <w:jc w:val="both"/>
      </w:pPr>
      <w:r w:rsidRPr="00101EEB">
        <w:t>7/B seçeneğinde; yapılmakta olan yatırım projelerine direkt ve endirekt şekilde gelen harcamalar bu hesabın borcuna kaydedilmektedir. Yatırım bittikten sonra bu hesabın alacağına karşılığında ise ilgili duran varlık hesabının borcuna kayıt yapılmak suretiyle kapatılmaktadır.</w:t>
      </w:r>
    </w:p>
    <w:p w:rsidR="00D83F62" w:rsidRPr="00101EEB" w:rsidRDefault="00D83F62" w:rsidP="00D83F62">
      <w:pPr>
        <w:spacing w:after="120" w:line="25" w:lineRule="atLeast"/>
        <w:ind w:firstLine="709"/>
        <w:jc w:val="both"/>
      </w:pPr>
      <w:r w:rsidRPr="00101EEB">
        <w:t xml:space="preserve">7/A seçeneğinde ise; yatırım harcamaları, fonksiyonel gider hesapları bünyesindeki "Yatırım Gider Yerleri" itibariyle kayda alınır ve dönem sonunda 258 YAPILMAKTA OLAN YATIRIMLAR </w:t>
      </w:r>
      <w:proofErr w:type="spellStart"/>
      <w:r w:rsidRPr="00101EEB">
        <w:t>HESABI'na</w:t>
      </w:r>
      <w:proofErr w:type="spellEnd"/>
      <w:r w:rsidRPr="00101EEB">
        <w:t xml:space="preserve"> aktarılır.</w:t>
      </w:r>
    </w:p>
    <w:p w:rsidR="00D83F62" w:rsidRPr="00101EEB" w:rsidRDefault="00D83F62" w:rsidP="00D83F62">
      <w:pPr>
        <w:spacing w:after="120" w:line="25" w:lineRule="atLeast"/>
        <w:ind w:firstLine="709"/>
      </w:pPr>
    </w:p>
    <w:p w:rsidR="00D83F62" w:rsidRPr="002109F6" w:rsidRDefault="00D83F62" w:rsidP="00D83F62">
      <w:pPr>
        <w:spacing w:after="120" w:line="25" w:lineRule="atLeast"/>
        <w:ind w:firstLine="709"/>
        <w:rPr>
          <w:b/>
        </w:rPr>
      </w:pPr>
      <w:r w:rsidRPr="002109F6">
        <w:rPr>
          <w:b/>
        </w:rPr>
        <w:t>1.Duran Varlık Edinilmesi:</w:t>
      </w:r>
    </w:p>
    <w:p w:rsidR="00D83F62" w:rsidRPr="00101EEB" w:rsidRDefault="00D83F62" w:rsidP="00D83F62">
      <w:pPr>
        <w:spacing w:after="120" w:line="25" w:lineRule="atLeast"/>
        <w:ind w:firstLine="709"/>
        <w:jc w:val="both"/>
      </w:pPr>
      <w:r w:rsidRPr="00101EEB">
        <w:t xml:space="preserve">Duran varlıklar satın alma yolu ile ya da imal edilmek suretiyle edinilir. Duran varlığın bedelinin ödenmesi halinde ilgili duran varlığın borcuna kayıt yapılır. Duran varlıkların belirli bir süre içerisinde edinilmesi halinde ise duran varlıklara ait değerlerin birbirine karışmaması için yapılan bütün harcamalar geçici bir hesap olan "258 YAPILMAKTA OLAN YATIRIMLAR </w:t>
      </w:r>
      <w:proofErr w:type="spellStart"/>
      <w:r w:rsidRPr="00101EEB">
        <w:t>HESABI"nda</w:t>
      </w:r>
      <w:proofErr w:type="spellEnd"/>
      <w:r w:rsidRPr="00101EEB">
        <w:t xml:space="preserve"> toplanır. Duran varlığın tamamlanmasından sonra bu hesap kapatılarak ilgili duran varlık hesabına kayıt yapılır.</w:t>
      </w:r>
    </w:p>
    <w:p w:rsidR="00D83F62" w:rsidRDefault="00D83F62" w:rsidP="00D83F62">
      <w:pPr>
        <w:spacing w:after="120" w:line="25" w:lineRule="atLeast"/>
        <w:ind w:firstLine="709"/>
      </w:pPr>
      <w:r>
        <w:t>Örnek:</w:t>
      </w:r>
    </w:p>
    <w:p w:rsidR="00D83F62" w:rsidRDefault="00D83F62" w:rsidP="00D83F62">
      <w:pPr>
        <w:spacing w:after="120" w:line="25" w:lineRule="atLeast"/>
        <w:ind w:firstLine="709"/>
      </w:pPr>
      <w:r>
        <w:t xml:space="preserve">a)işletme fazla parasını değerlendirmek amacıyla </w:t>
      </w:r>
      <w:r w:rsidR="00093EB2">
        <w:t>1.</w:t>
      </w:r>
      <w:r w:rsidR="004A1BF1">
        <w:t>500.000</w:t>
      </w:r>
      <w:r>
        <w:t>,- TL ya bir arsa satın almıştır.</w:t>
      </w:r>
    </w:p>
    <w:p w:rsidR="00D83F62" w:rsidRDefault="00D83F62" w:rsidP="00D83F62">
      <w:pPr>
        <w:spacing w:after="120" w:line="25" w:lineRule="atLeast"/>
        <w:ind w:firstLine="709"/>
      </w:pPr>
      <w:r>
        <w:t>b)işletme satın aldığı arsanın etrafına %</w:t>
      </w:r>
      <w:r w:rsidR="00093EB2">
        <w:t>20</w:t>
      </w:r>
      <w:r>
        <w:t xml:space="preserve"> </w:t>
      </w:r>
      <w:proofErr w:type="spellStart"/>
      <w:r>
        <w:t>kdv</w:t>
      </w:r>
      <w:proofErr w:type="spellEnd"/>
      <w:r>
        <w:t xml:space="preserve"> </w:t>
      </w:r>
      <w:proofErr w:type="gramStart"/>
      <w:r>
        <w:t>dahil</w:t>
      </w:r>
      <w:proofErr w:type="gramEnd"/>
      <w:r>
        <w:t xml:space="preserve"> </w:t>
      </w:r>
      <w:r w:rsidR="004A1BF1">
        <w:t>1</w:t>
      </w:r>
      <w:r w:rsidR="00093EB2">
        <w:t>20</w:t>
      </w:r>
      <w:r w:rsidR="004A1BF1">
        <w:t>.000</w:t>
      </w:r>
      <w:r>
        <w:t>,- TL ödeyerek duvar yaptırmıştır.</w:t>
      </w:r>
    </w:p>
    <w:p w:rsidR="00D83F62" w:rsidRDefault="00D83F62" w:rsidP="00D83F62">
      <w:pPr>
        <w:spacing w:after="120" w:line="25" w:lineRule="atLeast"/>
        <w:ind w:firstLine="709"/>
      </w:pPr>
      <w:r>
        <w:t>c)işletme şehir merkezinde büro olarak kullanılmak amacıyla %</w:t>
      </w:r>
      <w:r w:rsidR="00093EB2">
        <w:t>20</w:t>
      </w:r>
      <w:r>
        <w:t xml:space="preserve"> </w:t>
      </w:r>
      <w:proofErr w:type="spellStart"/>
      <w:r>
        <w:t>kdv</w:t>
      </w:r>
      <w:proofErr w:type="spellEnd"/>
      <w:r>
        <w:t xml:space="preserve"> </w:t>
      </w:r>
      <w:proofErr w:type="gramStart"/>
      <w:r>
        <w:t>dahil</w:t>
      </w:r>
      <w:proofErr w:type="gramEnd"/>
      <w:r>
        <w:t xml:space="preserve"> </w:t>
      </w:r>
      <w:r w:rsidR="004A1BF1">
        <w:t>1.</w:t>
      </w:r>
      <w:r w:rsidR="00093EB2">
        <w:t>20</w:t>
      </w:r>
      <w:r w:rsidR="004A1BF1">
        <w:t>0.000</w:t>
      </w:r>
      <w:r>
        <w:t>,- TL ye bir dükkan satın almış bedelini bankadaki ticari mevduat hesabından ödemiştir.</w:t>
      </w:r>
    </w:p>
    <w:p w:rsidR="00D83F62" w:rsidRDefault="00D83F62" w:rsidP="00D83F62">
      <w:pPr>
        <w:spacing w:after="120" w:line="25" w:lineRule="atLeast"/>
        <w:ind w:firstLine="709"/>
      </w:pPr>
      <w:r>
        <w:t>d)işletme fabrika binasına kuracağı ek tesis için %</w:t>
      </w:r>
      <w:r w:rsidR="00093EB2">
        <w:t>20</w:t>
      </w:r>
      <w:r>
        <w:t xml:space="preserve"> </w:t>
      </w:r>
      <w:proofErr w:type="spellStart"/>
      <w:r>
        <w:t>kdv</w:t>
      </w:r>
      <w:proofErr w:type="spellEnd"/>
      <w:r>
        <w:t xml:space="preserve"> </w:t>
      </w:r>
      <w:proofErr w:type="gramStart"/>
      <w:r>
        <w:t>dahil</w:t>
      </w:r>
      <w:proofErr w:type="gramEnd"/>
      <w:r>
        <w:t xml:space="preserve"> </w:t>
      </w:r>
      <w:r w:rsidR="004A1BF1">
        <w:t>2.</w:t>
      </w:r>
      <w:r w:rsidR="00093EB2">
        <w:t>40</w:t>
      </w:r>
      <w:r w:rsidR="004A1BF1">
        <w:t>0.00</w:t>
      </w:r>
      <w:r>
        <w:t>0,- iş makinası satın almış bedelini bankadaki ticari mevduat hesabından ödemiştir.</w:t>
      </w:r>
    </w:p>
    <w:p w:rsidR="00D83F62" w:rsidRDefault="00D83F62" w:rsidP="00D83F62">
      <w:pPr>
        <w:spacing w:after="120" w:line="25" w:lineRule="atLeast"/>
        <w:ind w:firstLine="709"/>
      </w:pPr>
      <w:r>
        <w:t>e)işletme işyerindeki personelin taşınmasını sağlamak amacıyla %</w:t>
      </w:r>
      <w:r w:rsidR="00093EB2">
        <w:t>20</w:t>
      </w:r>
      <w:r>
        <w:t xml:space="preserve"> </w:t>
      </w:r>
      <w:proofErr w:type="spellStart"/>
      <w:r>
        <w:t>kdv</w:t>
      </w:r>
      <w:proofErr w:type="spellEnd"/>
      <w:r>
        <w:t xml:space="preserve"> </w:t>
      </w:r>
      <w:proofErr w:type="gramStart"/>
      <w:r>
        <w:t>dahil</w:t>
      </w:r>
      <w:proofErr w:type="gramEnd"/>
      <w:r>
        <w:t xml:space="preserve"> </w:t>
      </w:r>
      <w:r w:rsidR="00093EB2">
        <w:t>3</w:t>
      </w:r>
      <w:r w:rsidR="004A1BF1">
        <w:t>.</w:t>
      </w:r>
      <w:r w:rsidR="00093EB2">
        <w:t>000.00</w:t>
      </w:r>
      <w:r w:rsidR="004A1BF1">
        <w:t>0</w:t>
      </w:r>
      <w:r w:rsidR="00093EB2">
        <w:t>,</w:t>
      </w:r>
      <w:r>
        <w:t>- TL ye bir taşıt satın almıştır.</w:t>
      </w:r>
    </w:p>
    <w:p w:rsidR="00D83F62" w:rsidRDefault="00D83F62" w:rsidP="00D83F62">
      <w:pPr>
        <w:spacing w:after="120" w:line="25" w:lineRule="atLeast"/>
        <w:ind w:firstLine="709"/>
      </w:pPr>
      <w:r>
        <w:t>f)İşletme satın aldığı ve büro olarak kullanacağı dükkanın iş amaçlarına uygun hale getirilmesi için (Bilgisayar, masa, koltuk, sandalye, halı, vb.) %</w:t>
      </w:r>
      <w:r w:rsidR="00093EB2">
        <w:t>20</w:t>
      </w:r>
      <w:r>
        <w:t xml:space="preserve"> </w:t>
      </w:r>
      <w:proofErr w:type="spellStart"/>
      <w:r>
        <w:t>kdv</w:t>
      </w:r>
      <w:proofErr w:type="spellEnd"/>
      <w:r>
        <w:t xml:space="preserve"> </w:t>
      </w:r>
      <w:proofErr w:type="gramStart"/>
      <w:r>
        <w:t>dahil</w:t>
      </w:r>
      <w:proofErr w:type="gramEnd"/>
      <w:r>
        <w:t xml:space="preserve"> </w:t>
      </w:r>
      <w:r w:rsidR="00093EB2">
        <w:t>24</w:t>
      </w:r>
      <w:r w:rsidR="004A1BF1">
        <w:t>.00</w:t>
      </w:r>
      <w:r>
        <w:t xml:space="preserve">0,- TL </w:t>
      </w:r>
      <w:proofErr w:type="spellStart"/>
      <w:r>
        <w:t>lik</w:t>
      </w:r>
      <w:proofErr w:type="spellEnd"/>
      <w:r>
        <w:t xml:space="preserve"> demirbaş satın almıştır.</w:t>
      </w:r>
    </w:p>
    <w:p w:rsidR="00D83F62" w:rsidRDefault="00D83F62" w:rsidP="00D83F62">
      <w:pPr>
        <w:spacing w:after="120" w:line="25" w:lineRule="atLeast"/>
        <w:ind w:firstLine="709"/>
      </w:pPr>
      <w:r>
        <w:t>g)işletme fabrika binasında işçilerin yemek yemesi için oluşturulan yemekhanede kullanılmak üzere %</w:t>
      </w:r>
      <w:r w:rsidR="00093EB2">
        <w:t xml:space="preserve">20 </w:t>
      </w:r>
      <w:proofErr w:type="spellStart"/>
      <w:r w:rsidR="00093EB2">
        <w:t>kdv</w:t>
      </w:r>
      <w:proofErr w:type="spellEnd"/>
      <w:r w:rsidR="00093EB2">
        <w:t xml:space="preserve"> </w:t>
      </w:r>
      <w:proofErr w:type="gramStart"/>
      <w:r w:rsidR="00093EB2">
        <w:t>dahil</w:t>
      </w:r>
      <w:proofErr w:type="gramEnd"/>
      <w:r w:rsidR="00093EB2">
        <w:t xml:space="preserve"> 96</w:t>
      </w:r>
      <w:r w:rsidR="004A1BF1">
        <w:t>.00</w:t>
      </w:r>
      <w:r>
        <w:t>0,- TL ye çelik kazan, çelik yemek tabakları satın almıştır.</w:t>
      </w:r>
    </w:p>
    <w:p w:rsidR="00D83F62" w:rsidRDefault="00D83F62" w:rsidP="00D83F62">
      <w:pPr>
        <w:spacing w:after="120" w:line="25" w:lineRule="atLeast"/>
        <w:ind w:firstLine="709"/>
      </w:pPr>
      <w:r>
        <w:t xml:space="preserve">h)İşletme dönem sonunda duran varlıklarına </w:t>
      </w:r>
      <w:proofErr w:type="gramStart"/>
      <w:r>
        <w:t>amortisman</w:t>
      </w:r>
      <w:proofErr w:type="gramEnd"/>
      <w:r>
        <w:t xml:space="preserve"> ayırmıştır. </w:t>
      </w:r>
    </w:p>
    <w:p w:rsidR="00D83F62" w:rsidRDefault="00D83F62" w:rsidP="00D83F62">
      <w:pPr>
        <w:spacing w:after="120" w:line="25" w:lineRule="atLeast"/>
        <w:ind w:firstLine="709"/>
      </w:pPr>
      <w:r>
        <w:t>Yer altı ve yer üstü düzenlerinin ekonomik ömrü 10 yıl, binanın ekonomik ömür 40 yıl, iş makinalarının ekonomik ömrü 8 yıl, taşıtın ekonomik ömrü 5 yıl, demirbaşların ekonomik ömrü 10 yıl, diğer dönen varlıkların ekonomi ömürleri ise 10 yıldır.</w:t>
      </w:r>
    </w:p>
    <w:p w:rsidR="00D83F62" w:rsidRDefault="00D83F62" w:rsidP="00D83F62">
      <w:pPr>
        <w:spacing w:after="120" w:line="25" w:lineRule="atLeast"/>
        <w:ind w:firstLine="709"/>
      </w:pPr>
    </w:p>
    <w:p w:rsidR="00D83F62" w:rsidRDefault="00D83F62" w:rsidP="00D83F62">
      <w:pPr>
        <w:spacing w:after="120" w:line="25" w:lineRule="atLeast"/>
        <w:ind w:firstLine="709"/>
      </w:pPr>
    </w:p>
    <w:p w:rsidR="00681163" w:rsidRDefault="00681163" w:rsidP="00D83F62">
      <w:pPr>
        <w:spacing w:after="120" w:line="25" w:lineRule="atLeast"/>
        <w:ind w:firstLine="709"/>
      </w:pPr>
    </w:p>
    <w:p w:rsidR="00681163" w:rsidRDefault="00681163" w:rsidP="00D83F62">
      <w:pPr>
        <w:spacing w:after="120" w:line="25" w:lineRule="atLeast"/>
        <w:ind w:firstLine="709"/>
      </w:pPr>
    </w:p>
    <w:p w:rsidR="00681163" w:rsidRDefault="00681163" w:rsidP="00D83F62">
      <w:pPr>
        <w:spacing w:after="120" w:line="25" w:lineRule="atLeast"/>
        <w:ind w:firstLine="709"/>
      </w:pPr>
    </w:p>
    <w:p w:rsidR="00681163" w:rsidRDefault="00681163" w:rsidP="00D83F62">
      <w:pPr>
        <w:spacing w:after="120" w:line="25" w:lineRule="atLeast"/>
        <w:ind w:firstLine="709"/>
      </w:pPr>
    </w:p>
    <w:p w:rsidR="00681163" w:rsidRDefault="00681163" w:rsidP="00D83F62">
      <w:pPr>
        <w:spacing w:after="120" w:line="25" w:lineRule="atLeast"/>
        <w:ind w:firstLine="709"/>
      </w:pPr>
    </w:p>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D83F62" w:rsidTr="009C11E3">
        <w:trPr>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bl>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Pr>
        <w:spacing w:after="120" w:line="25" w:lineRule="atLeast"/>
        <w:jc w:val="both"/>
      </w:pPr>
    </w:p>
    <w:p w:rsidR="00D83F62" w:rsidRDefault="00D83F62" w:rsidP="00D83F62">
      <w:pPr>
        <w:spacing w:after="120" w:line="25" w:lineRule="atLeast"/>
        <w:jc w:val="both"/>
      </w:pPr>
    </w:p>
    <w:p w:rsidR="00D83F62" w:rsidRDefault="00D83F62" w:rsidP="00D83F62">
      <w:pPr>
        <w:spacing w:after="120" w:line="25" w:lineRule="atLeast"/>
        <w:jc w:val="both"/>
      </w:pPr>
      <w:r>
        <w:t xml:space="preserve">7 </w:t>
      </w:r>
      <w:proofErr w:type="gramStart"/>
      <w:r>
        <w:t>a  seçeneğine</w:t>
      </w:r>
      <w:proofErr w:type="gramEnd"/>
      <w:r>
        <w:t xml:space="preserve"> göre amortisman gider kaydı</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D83F62" w:rsidTr="009C11E3">
        <w:trPr>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bl>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Pr>
        <w:spacing w:after="120" w:line="25" w:lineRule="atLeast"/>
        <w:ind w:firstLine="709"/>
        <w:jc w:val="both"/>
      </w:pPr>
    </w:p>
    <w:p w:rsidR="00D83F62" w:rsidRDefault="00D83F62" w:rsidP="00D83F62">
      <w:pPr>
        <w:spacing w:after="120" w:line="25" w:lineRule="atLeast"/>
        <w:jc w:val="both"/>
      </w:pPr>
    </w:p>
    <w:p w:rsidR="00681163" w:rsidRDefault="00681163" w:rsidP="00D83F62">
      <w:pPr>
        <w:spacing w:after="120" w:line="25" w:lineRule="atLeast"/>
        <w:jc w:val="both"/>
      </w:pPr>
    </w:p>
    <w:p w:rsidR="00093EB2" w:rsidRDefault="00093EB2" w:rsidP="00D83F62">
      <w:pPr>
        <w:spacing w:after="120" w:line="25" w:lineRule="atLeast"/>
        <w:jc w:val="both"/>
      </w:pPr>
    </w:p>
    <w:p w:rsidR="00D83F62" w:rsidRDefault="00D83F62" w:rsidP="00D83F62">
      <w:pPr>
        <w:spacing w:after="120" w:line="25" w:lineRule="atLeast"/>
        <w:ind w:firstLine="709"/>
        <w:jc w:val="both"/>
      </w:pPr>
      <w:r>
        <w:lastRenderedPageBreak/>
        <w:t xml:space="preserve">b) 7/b seçeneğine göre </w:t>
      </w:r>
      <w:proofErr w:type="gramStart"/>
      <w:r>
        <w:t>amortisman</w:t>
      </w:r>
      <w:proofErr w:type="gramEnd"/>
      <w:r>
        <w:t xml:space="preserve"> gider kaydı.</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D83F62" w:rsidTr="009C11E3">
        <w:trPr>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bl>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Pr>
        <w:spacing w:after="120" w:line="25" w:lineRule="atLeast"/>
        <w:jc w:val="both"/>
      </w:pPr>
    </w:p>
    <w:p w:rsidR="00D83F62" w:rsidRDefault="00D83F62" w:rsidP="00D83F62">
      <w:pPr>
        <w:spacing w:after="120" w:line="25" w:lineRule="atLeast"/>
        <w:jc w:val="both"/>
      </w:pPr>
    </w:p>
    <w:p w:rsidR="00D83F62" w:rsidRDefault="00D83F62" w:rsidP="00D83F62">
      <w:pPr>
        <w:spacing w:after="120" w:line="25" w:lineRule="atLeast"/>
        <w:jc w:val="both"/>
      </w:pPr>
    </w:p>
    <w:p w:rsidR="00681163" w:rsidRDefault="00681163" w:rsidP="00D83F62">
      <w:pPr>
        <w:spacing w:after="120" w:line="25" w:lineRule="atLeast"/>
        <w:jc w:val="both"/>
      </w:pPr>
    </w:p>
    <w:p w:rsidR="00D83F62" w:rsidRDefault="00D83F62" w:rsidP="00D83F62">
      <w:pPr>
        <w:spacing w:after="120" w:line="25" w:lineRule="atLeast"/>
        <w:ind w:firstLine="709"/>
      </w:pPr>
      <w:r>
        <w:lastRenderedPageBreak/>
        <w:t>Örnek 2:</w:t>
      </w:r>
    </w:p>
    <w:p w:rsidR="00D83F62" w:rsidRDefault="00D83F62" w:rsidP="00D83F62">
      <w:pPr>
        <w:spacing w:after="120" w:line="25" w:lineRule="atLeast"/>
        <w:ind w:firstLine="709"/>
      </w:pPr>
      <w:r>
        <w:t>a)işletme yeni fabrika binası yapma amacıyla 7</w:t>
      </w:r>
      <w:r w:rsidR="00093EB2">
        <w:t>5</w:t>
      </w:r>
      <w:r>
        <w:t>.</w:t>
      </w:r>
      <w:r w:rsidR="00093EB2">
        <w:t>0</w:t>
      </w:r>
      <w:r>
        <w:t>00,- TL ye bir arazi satın almıştır.</w:t>
      </w:r>
    </w:p>
    <w:p w:rsidR="00D83F62" w:rsidRDefault="00D83F62" w:rsidP="00D83F62">
      <w:pPr>
        <w:spacing w:after="120" w:line="25" w:lineRule="atLeast"/>
        <w:ind w:firstLine="709"/>
      </w:pPr>
      <w:r>
        <w:t>b)alınan arazinin etrafına yaptırılan çit için %</w:t>
      </w:r>
      <w:r w:rsidR="00093EB2">
        <w:t>20</w:t>
      </w:r>
      <w:r>
        <w:t xml:space="preserve"> </w:t>
      </w:r>
      <w:proofErr w:type="spellStart"/>
      <w:r>
        <w:t>kdv</w:t>
      </w:r>
      <w:proofErr w:type="spellEnd"/>
      <w:r>
        <w:t xml:space="preserve"> 23</w:t>
      </w:r>
      <w:r w:rsidR="00093EB2">
        <w:t>.</w:t>
      </w:r>
      <w:r>
        <w:t>6</w:t>
      </w:r>
      <w:r w:rsidR="00093EB2">
        <w:t>0</w:t>
      </w:r>
      <w:r>
        <w:t>0,- TL harcama yapılmıştır.</w:t>
      </w:r>
    </w:p>
    <w:p w:rsidR="00D83F62" w:rsidRDefault="00D83F62" w:rsidP="00D83F62">
      <w:pPr>
        <w:spacing w:after="120" w:line="25" w:lineRule="atLeast"/>
        <w:ind w:firstLine="709"/>
      </w:pPr>
      <w:r>
        <w:t xml:space="preserve">c)alınan arazinin inşaata elverişli hale getirilmesi için demir </w:t>
      </w:r>
      <w:proofErr w:type="spellStart"/>
      <w:r>
        <w:t>harfiyat</w:t>
      </w:r>
      <w:proofErr w:type="spellEnd"/>
      <w:r>
        <w:t xml:space="preserve"> işletmesine %</w:t>
      </w:r>
      <w:r w:rsidR="00093EB2">
        <w:t>20</w:t>
      </w:r>
      <w:r>
        <w:t xml:space="preserve"> </w:t>
      </w:r>
      <w:proofErr w:type="spellStart"/>
      <w:r>
        <w:t>kdv</w:t>
      </w:r>
      <w:proofErr w:type="spellEnd"/>
      <w:r>
        <w:t xml:space="preserve"> </w:t>
      </w:r>
      <w:proofErr w:type="gramStart"/>
      <w:r>
        <w:t>dahil</w:t>
      </w:r>
      <w:proofErr w:type="gramEnd"/>
      <w:r>
        <w:t xml:space="preserve"> </w:t>
      </w:r>
      <w:r w:rsidR="00093EB2">
        <w:t>36.000</w:t>
      </w:r>
      <w:r>
        <w:t>,- TL ödeme yapılmıştır.</w:t>
      </w:r>
    </w:p>
    <w:p w:rsidR="00D83F62" w:rsidRDefault="00D83F62" w:rsidP="00D83F62">
      <w:pPr>
        <w:spacing w:after="120" w:line="25" w:lineRule="atLeast"/>
        <w:ind w:firstLine="709"/>
      </w:pPr>
      <w:r>
        <w:t>d)İşletme binanın yapımını kaçan inşaat firmasına ihale etmiştir.</w:t>
      </w:r>
    </w:p>
    <w:p w:rsidR="00D83F62" w:rsidRDefault="00D83F62" w:rsidP="00D83F62">
      <w:pPr>
        <w:spacing w:after="120" w:line="25" w:lineRule="atLeast"/>
        <w:ind w:firstLine="709"/>
      </w:pPr>
      <w:r>
        <w:t>e)üç ay sonra birinci hak ediş olarak kaçan inşaat firmasına %</w:t>
      </w:r>
      <w:r w:rsidR="00093EB2">
        <w:t>20</w:t>
      </w:r>
      <w:r>
        <w:t xml:space="preserve"> </w:t>
      </w:r>
      <w:proofErr w:type="spellStart"/>
      <w:r>
        <w:t>kdv</w:t>
      </w:r>
      <w:proofErr w:type="spellEnd"/>
      <w:r>
        <w:t xml:space="preserve"> </w:t>
      </w:r>
      <w:proofErr w:type="gramStart"/>
      <w:r>
        <w:t>dahil</w:t>
      </w:r>
      <w:proofErr w:type="gramEnd"/>
      <w:r>
        <w:t xml:space="preserve"> </w:t>
      </w:r>
      <w:r w:rsidR="00093EB2">
        <w:t>1.200.0</w:t>
      </w:r>
      <w:r>
        <w:t>00,- TL ödeme yapılmıştır.</w:t>
      </w:r>
    </w:p>
    <w:p w:rsidR="00D83F62" w:rsidRDefault="00D83F62" w:rsidP="00D83F62">
      <w:pPr>
        <w:spacing w:after="120" w:line="25" w:lineRule="atLeast"/>
        <w:ind w:firstLine="709"/>
      </w:pPr>
      <w:r>
        <w:t>f)bir yıl sonra ikinci ve son hak ediş olarak %</w:t>
      </w:r>
      <w:r w:rsidR="00093EB2">
        <w:t>20</w:t>
      </w:r>
      <w:r>
        <w:t xml:space="preserve"> </w:t>
      </w:r>
      <w:proofErr w:type="spellStart"/>
      <w:r>
        <w:t>kdv</w:t>
      </w:r>
      <w:proofErr w:type="spellEnd"/>
      <w:r>
        <w:t xml:space="preserve"> </w:t>
      </w:r>
      <w:proofErr w:type="gramStart"/>
      <w:r>
        <w:t>dahil</w:t>
      </w:r>
      <w:proofErr w:type="gramEnd"/>
      <w:r>
        <w:t xml:space="preserve"> </w:t>
      </w:r>
      <w:r w:rsidR="00093EB2">
        <w:t>1.800</w:t>
      </w:r>
      <w:r>
        <w:t>.000,- TL ödenmiştir.</w:t>
      </w:r>
    </w:p>
    <w:p w:rsidR="00D83F62" w:rsidRDefault="00D83F62" w:rsidP="00D83F62">
      <w:pPr>
        <w:spacing w:after="120" w:line="25" w:lineRule="atLeast"/>
        <w:ind w:firstLine="709"/>
      </w:pPr>
      <w:r>
        <w:t>g)bina işletme tarafından teslim alınmıştır.</w:t>
      </w:r>
    </w:p>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
        <w:gridCol w:w="266"/>
        <w:gridCol w:w="151"/>
        <w:gridCol w:w="417"/>
        <w:gridCol w:w="273"/>
        <w:gridCol w:w="281"/>
        <w:gridCol w:w="816"/>
        <w:gridCol w:w="837"/>
        <w:gridCol w:w="282"/>
        <w:gridCol w:w="137"/>
        <w:gridCol w:w="281"/>
        <w:gridCol w:w="405"/>
        <w:gridCol w:w="831"/>
        <w:gridCol w:w="281"/>
        <w:gridCol w:w="830"/>
        <w:gridCol w:w="273"/>
        <w:gridCol w:w="550"/>
        <w:gridCol w:w="282"/>
        <w:gridCol w:w="273"/>
        <w:gridCol w:w="563"/>
        <w:gridCol w:w="406"/>
        <w:gridCol w:w="241"/>
      </w:tblGrid>
      <w:tr w:rsidR="00D83F62" w:rsidTr="009C11E3">
        <w:trPr>
          <w:gridAfter w:val="1"/>
          <w:wAfter w:w="249" w:type="dxa"/>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c>
          <w:tcPr>
            <w:tcW w:w="662" w:type="dxa"/>
            <w:gridSpan w:val="2"/>
            <w:tcBorders>
              <w:top w:val="nil"/>
              <w:left w:val="nil"/>
              <w:bottom w:val="single" w:sz="4" w:space="0" w:color="auto"/>
              <w:right w:val="nil"/>
            </w:tcBorders>
            <w:vAlign w:val="center"/>
          </w:tcPr>
          <w:p w:rsidR="00D83F62" w:rsidRDefault="00D83F62" w:rsidP="009C11E3">
            <w:pPr>
              <w:spacing w:line="25" w:lineRule="atLeast"/>
            </w:pPr>
          </w:p>
        </w:tc>
        <w:tc>
          <w:tcPr>
            <w:tcW w:w="864" w:type="dxa"/>
            <w:gridSpan w:val="3"/>
            <w:tcBorders>
              <w:top w:val="nil"/>
              <w:left w:val="nil"/>
              <w:bottom w:val="single" w:sz="4" w:space="0" w:color="auto"/>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40" w:type="dxa"/>
            <w:tcBorders>
              <w:top w:val="nil"/>
              <w:left w:val="nil"/>
              <w:bottom w:val="single" w:sz="4" w:space="0" w:color="auto"/>
              <w:right w:val="nil"/>
            </w:tcBorders>
            <w:vAlign w:val="center"/>
          </w:tcPr>
          <w:p w:rsidR="00D83F62" w:rsidRDefault="00D83F62" w:rsidP="009C11E3">
            <w:pPr>
              <w:spacing w:line="25" w:lineRule="atLeast"/>
            </w:pPr>
          </w:p>
        </w:tc>
        <w:tc>
          <w:tcPr>
            <w:tcW w:w="861" w:type="dxa"/>
            <w:tcBorders>
              <w:top w:val="nil"/>
              <w:left w:val="nil"/>
              <w:bottom w:val="single" w:sz="4" w:space="0" w:color="auto"/>
              <w:right w:val="nil"/>
            </w:tcBorders>
            <w:vAlign w:val="center"/>
          </w:tcPr>
          <w:p w:rsidR="00D83F62" w:rsidRDefault="00D83F62" w:rsidP="009C11E3">
            <w:pPr>
              <w:spacing w:line="25" w:lineRule="atLeast"/>
            </w:pPr>
          </w:p>
        </w:tc>
        <w:tc>
          <w:tcPr>
            <w:tcW w:w="284" w:type="dxa"/>
            <w:vAlign w:val="center"/>
          </w:tcPr>
          <w:p w:rsidR="00D83F62" w:rsidRDefault="00D83F62" w:rsidP="009C11E3">
            <w:pPr>
              <w:spacing w:line="25" w:lineRule="atLeast"/>
            </w:pPr>
          </w:p>
        </w:tc>
        <w:tc>
          <w:tcPr>
            <w:tcW w:w="846" w:type="dxa"/>
            <w:gridSpan w:val="3"/>
            <w:tcBorders>
              <w:top w:val="nil"/>
              <w:left w:val="nil"/>
              <w:bottom w:val="single" w:sz="4" w:space="0" w:color="auto"/>
              <w:right w:val="nil"/>
            </w:tcBorders>
            <w:vAlign w:val="center"/>
          </w:tcPr>
          <w:p w:rsidR="00D83F62" w:rsidRDefault="00D83F62" w:rsidP="009C11E3">
            <w:pPr>
              <w:spacing w:line="25" w:lineRule="atLeast"/>
            </w:pPr>
          </w:p>
        </w:tc>
        <w:tc>
          <w:tcPr>
            <w:tcW w:w="855" w:type="dxa"/>
            <w:tcBorders>
              <w:top w:val="nil"/>
              <w:left w:val="nil"/>
              <w:bottom w:val="single" w:sz="4" w:space="0" w:color="auto"/>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54" w:type="dxa"/>
            <w:tcBorders>
              <w:top w:val="nil"/>
              <w:left w:val="nil"/>
              <w:bottom w:val="single" w:sz="4" w:space="0" w:color="auto"/>
              <w:right w:val="nil"/>
            </w:tcBorders>
            <w:vAlign w:val="center"/>
          </w:tcPr>
          <w:p w:rsidR="00D83F62" w:rsidRDefault="00D83F62" w:rsidP="009C11E3">
            <w:pPr>
              <w:spacing w:line="25" w:lineRule="atLeast"/>
            </w:pPr>
          </w:p>
        </w:tc>
        <w:tc>
          <w:tcPr>
            <w:tcW w:w="847" w:type="dxa"/>
            <w:gridSpan w:val="2"/>
            <w:tcBorders>
              <w:top w:val="nil"/>
              <w:left w:val="nil"/>
              <w:bottom w:val="single" w:sz="4" w:space="0" w:color="auto"/>
              <w:right w:val="nil"/>
            </w:tcBorders>
            <w:vAlign w:val="center"/>
          </w:tcPr>
          <w:p w:rsidR="00D83F62" w:rsidRDefault="00D83F62" w:rsidP="009C11E3">
            <w:pPr>
              <w:spacing w:line="25" w:lineRule="atLeast"/>
              <w:jc w:val="right"/>
            </w:pPr>
          </w:p>
        </w:tc>
        <w:tc>
          <w:tcPr>
            <w:tcW w:w="284" w:type="dxa"/>
            <w:vAlign w:val="center"/>
          </w:tcPr>
          <w:p w:rsidR="00D83F62" w:rsidRDefault="00D83F62" w:rsidP="009C11E3">
            <w:pPr>
              <w:spacing w:line="25" w:lineRule="atLeast"/>
              <w:jc w:val="right"/>
            </w:pPr>
          </w:p>
        </w:tc>
        <w:tc>
          <w:tcPr>
            <w:tcW w:w="861" w:type="dxa"/>
            <w:gridSpan w:val="2"/>
            <w:tcBorders>
              <w:top w:val="nil"/>
              <w:left w:val="nil"/>
              <w:bottom w:val="single" w:sz="4" w:space="0" w:color="auto"/>
              <w:right w:val="nil"/>
            </w:tcBorders>
            <w:vAlign w:val="center"/>
          </w:tcPr>
          <w:p w:rsidR="00D83F62" w:rsidRDefault="00D83F62" w:rsidP="009C11E3">
            <w:pPr>
              <w:spacing w:line="25" w:lineRule="atLeast"/>
              <w:jc w:val="right"/>
            </w:pPr>
          </w:p>
        </w:tc>
        <w:tc>
          <w:tcPr>
            <w:tcW w:w="664" w:type="dxa"/>
            <w:gridSpan w:val="2"/>
            <w:tcBorders>
              <w:top w:val="nil"/>
              <w:left w:val="nil"/>
              <w:bottom w:val="single" w:sz="4" w:space="0" w:color="auto"/>
              <w:right w:val="nil"/>
            </w:tcBorders>
            <w:vAlign w:val="center"/>
          </w:tcPr>
          <w:p w:rsidR="00D83F62" w:rsidRDefault="00D83F62" w:rsidP="009C11E3">
            <w:pPr>
              <w:spacing w:line="25" w:lineRule="atLeast"/>
              <w:jc w:val="right"/>
            </w:pPr>
          </w:p>
        </w:tc>
      </w:tr>
      <w:tr w:rsidR="00D83F62" w:rsidTr="009C11E3">
        <w:tc>
          <w:tcPr>
            <w:tcW w:w="662" w:type="dxa"/>
            <w:gridSpan w:val="2"/>
            <w:tcBorders>
              <w:top w:val="single" w:sz="4" w:space="0" w:color="auto"/>
              <w:left w:val="nil"/>
              <w:bottom w:val="nil"/>
              <w:right w:val="single" w:sz="4" w:space="0" w:color="auto"/>
            </w:tcBorders>
            <w:vAlign w:val="center"/>
          </w:tcPr>
          <w:p w:rsidR="00D83F62" w:rsidRDefault="00D83F62" w:rsidP="009C11E3">
            <w:pPr>
              <w:spacing w:line="25" w:lineRule="atLeast"/>
            </w:pPr>
          </w:p>
        </w:tc>
        <w:tc>
          <w:tcPr>
            <w:tcW w:w="864" w:type="dxa"/>
            <w:gridSpan w:val="3"/>
            <w:tcBorders>
              <w:top w:val="single" w:sz="4" w:space="0" w:color="auto"/>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40" w:type="dxa"/>
            <w:tcBorders>
              <w:top w:val="single" w:sz="4" w:space="0" w:color="auto"/>
              <w:left w:val="nil"/>
              <w:bottom w:val="nil"/>
              <w:right w:val="single" w:sz="4" w:space="0" w:color="auto"/>
            </w:tcBorders>
            <w:vAlign w:val="center"/>
          </w:tcPr>
          <w:p w:rsidR="00D83F62" w:rsidRDefault="00D83F62" w:rsidP="009C11E3">
            <w:pPr>
              <w:spacing w:line="25" w:lineRule="atLeast"/>
            </w:pPr>
          </w:p>
        </w:tc>
        <w:tc>
          <w:tcPr>
            <w:tcW w:w="861" w:type="dxa"/>
            <w:tcBorders>
              <w:top w:val="single" w:sz="4" w:space="0" w:color="auto"/>
              <w:left w:val="single" w:sz="4" w:space="0" w:color="auto"/>
              <w:bottom w:val="nil"/>
              <w:right w:val="nil"/>
            </w:tcBorders>
            <w:vAlign w:val="center"/>
          </w:tcPr>
          <w:p w:rsidR="00D83F62" w:rsidRDefault="00D83F62" w:rsidP="009C11E3">
            <w:pPr>
              <w:spacing w:line="25" w:lineRule="atLeast"/>
            </w:pPr>
          </w:p>
        </w:tc>
        <w:tc>
          <w:tcPr>
            <w:tcW w:w="284" w:type="dxa"/>
            <w:vAlign w:val="center"/>
          </w:tcPr>
          <w:p w:rsidR="00D83F62" w:rsidRDefault="00D83F62" w:rsidP="009C11E3">
            <w:pPr>
              <w:spacing w:line="25" w:lineRule="atLeast"/>
            </w:pPr>
          </w:p>
        </w:tc>
        <w:tc>
          <w:tcPr>
            <w:tcW w:w="846" w:type="dxa"/>
            <w:gridSpan w:val="3"/>
            <w:tcBorders>
              <w:top w:val="single" w:sz="4" w:space="0" w:color="auto"/>
              <w:left w:val="nil"/>
              <w:bottom w:val="nil"/>
              <w:right w:val="single" w:sz="4" w:space="0" w:color="auto"/>
            </w:tcBorders>
            <w:vAlign w:val="center"/>
          </w:tcPr>
          <w:p w:rsidR="00D83F62" w:rsidRDefault="00D83F62" w:rsidP="009C11E3">
            <w:pPr>
              <w:spacing w:line="25" w:lineRule="atLeast"/>
            </w:pPr>
          </w:p>
        </w:tc>
        <w:tc>
          <w:tcPr>
            <w:tcW w:w="855" w:type="dxa"/>
            <w:tcBorders>
              <w:top w:val="single" w:sz="4" w:space="0" w:color="auto"/>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54" w:type="dxa"/>
            <w:tcBorders>
              <w:top w:val="single" w:sz="4" w:space="0" w:color="auto"/>
              <w:left w:val="nil"/>
              <w:bottom w:val="nil"/>
              <w:right w:val="single" w:sz="4" w:space="0" w:color="auto"/>
            </w:tcBorders>
            <w:vAlign w:val="center"/>
          </w:tcPr>
          <w:p w:rsidR="00D83F62" w:rsidRDefault="00D83F62" w:rsidP="009C11E3">
            <w:pPr>
              <w:spacing w:line="25" w:lineRule="atLeast"/>
            </w:pPr>
          </w:p>
        </w:tc>
        <w:tc>
          <w:tcPr>
            <w:tcW w:w="847" w:type="dxa"/>
            <w:gridSpan w:val="2"/>
            <w:tcBorders>
              <w:top w:val="single" w:sz="4" w:space="0" w:color="auto"/>
              <w:left w:val="single" w:sz="4" w:space="0" w:color="auto"/>
              <w:bottom w:val="nil"/>
              <w:right w:val="nil"/>
            </w:tcBorders>
            <w:vAlign w:val="center"/>
          </w:tcPr>
          <w:p w:rsidR="00D83F62" w:rsidRDefault="00D83F62" w:rsidP="009C11E3">
            <w:pPr>
              <w:spacing w:line="25" w:lineRule="atLeast"/>
              <w:jc w:val="right"/>
            </w:pPr>
          </w:p>
        </w:tc>
        <w:tc>
          <w:tcPr>
            <w:tcW w:w="284" w:type="dxa"/>
            <w:vAlign w:val="center"/>
          </w:tcPr>
          <w:p w:rsidR="00D83F62" w:rsidRDefault="00D83F62" w:rsidP="009C11E3">
            <w:pPr>
              <w:spacing w:line="25" w:lineRule="atLeast"/>
              <w:jc w:val="right"/>
            </w:pPr>
          </w:p>
        </w:tc>
        <w:tc>
          <w:tcPr>
            <w:tcW w:w="861" w:type="dxa"/>
            <w:gridSpan w:val="2"/>
            <w:tcBorders>
              <w:top w:val="single" w:sz="4" w:space="0" w:color="auto"/>
              <w:left w:val="nil"/>
              <w:bottom w:val="nil"/>
              <w:right w:val="single" w:sz="4" w:space="0" w:color="auto"/>
            </w:tcBorders>
            <w:vAlign w:val="center"/>
          </w:tcPr>
          <w:p w:rsidR="00D83F62" w:rsidRDefault="00D83F62" w:rsidP="009C11E3">
            <w:pPr>
              <w:spacing w:line="25" w:lineRule="atLeast"/>
              <w:jc w:val="right"/>
            </w:pPr>
          </w:p>
        </w:tc>
        <w:tc>
          <w:tcPr>
            <w:tcW w:w="664" w:type="dxa"/>
            <w:gridSpan w:val="2"/>
            <w:tcBorders>
              <w:top w:val="single" w:sz="4" w:space="0" w:color="auto"/>
              <w:left w:val="single" w:sz="4" w:space="0" w:color="auto"/>
              <w:bottom w:val="nil"/>
              <w:right w:val="nil"/>
            </w:tcBorders>
            <w:vAlign w:val="center"/>
          </w:tcPr>
          <w:p w:rsidR="00D83F62" w:rsidRDefault="00D83F62" w:rsidP="009C11E3">
            <w:pPr>
              <w:spacing w:line="25" w:lineRule="atLeast"/>
              <w:jc w:val="right"/>
            </w:pPr>
          </w:p>
        </w:tc>
      </w:tr>
      <w:tr w:rsidR="00D83F62" w:rsidTr="009C11E3">
        <w:tc>
          <w:tcPr>
            <w:tcW w:w="662" w:type="dxa"/>
            <w:gridSpan w:val="2"/>
            <w:tcBorders>
              <w:top w:val="nil"/>
              <w:left w:val="nil"/>
              <w:bottom w:val="nil"/>
              <w:right w:val="single" w:sz="4" w:space="0" w:color="auto"/>
            </w:tcBorders>
            <w:vAlign w:val="center"/>
          </w:tcPr>
          <w:p w:rsidR="00D83F62" w:rsidRDefault="00D83F62" w:rsidP="009C11E3">
            <w:pPr>
              <w:spacing w:line="25" w:lineRule="atLeast"/>
            </w:pPr>
          </w:p>
        </w:tc>
        <w:tc>
          <w:tcPr>
            <w:tcW w:w="864" w:type="dxa"/>
            <w:gridSpan w:val="3"/>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40" w:type="dxa"/>
            <w:tcBorders>
              <w:top w:val="nil"/>
              <w:left w:val="nil"/>
              <w:bottom w:val="nil"/>
              <w:right w:val="single" w:sz="4" w:space="0" w:color="auto"/>
            </w:tcBorders>
            <w:vAlign w:val="center"/>
          </w:tcPr>
          <w:p w:rsidR="00D83F62" w:rsidRDefault="00D83F62" w:rsidP="009C11E3">
            <w:pPr>
              <w:spacing w:line="25" w:lineRule="atLeast"/>
            </w:pPr>
          </w:p>
        </w:tc>
        <w:tc>
          <w:tcPr>
            <w:tcW w:w="861" w:type="dxa"/>
            <w:tcBorders>
              <w:top w:val="nil"/>
              <w:left w:val="single" w:sz="4" w:space="0" w:color="auto"/>
              <w:bottom w:val="nil"/>
              <w:right w:val="nil"/>
            </w:tcBorders>
            <w:vAlign w:val="center"/>
          </w:tcPr>
          <w:p w:rsidR="00D83F62" w:rsidRDefault="00D83F62" w:rsidP="009C11E3">
            <w:pPr>
              <w:spacing w:line="25" w:lineRule="atLeast"/>
            </w:pPr>
          </w:p>
        </w:tc>
        <w:tc>
          <w:tcPr>
            <w:tcW w:w="284" w:type="dxa"/>
            <w:vAlign w:val="center"/>
          </w:tcPr>
          <w:p w:rsidR="00D83F62" w:rsidRDefault="00D83F62" w:rsidP="009C11E3">
            <w:pPr>
              <w:spacing w:line="25" w:lineRule="atLeast"/>
            </w:pPr>
          </w:p>
        </w:tc>
        <w:tc>
          <w:tcPr>
            <w:tcW w:w="846" w:type="dxa"/>
            <w:gridSpan w:val="3"/>
            <w:tcBorders>
              <w:top w:val="nil"/>
              <w:left w:val="nil"/>
              <w:bottom w:val="nil"/>
              <w:right w:val="single" w:sz="4" w:space="0" w:color="auto"/>
            </w:tcBorders>
            <w:vAlign w:val="center"/>
          </w:tcPr>
          <w:p w:rsidR="00D83F62" w:rsidRDefault="00D83F62" w:rsidP="009C11E3">
            <w:pPr>
              <w:spacing w:line="25" w:lineRule="atLeast"/>
            </w:pPr>
          </w:p>
        </w:tc>
        <w:tc>
          <w:tcPr>
            <w:tcW w:w="855" w:type="dxa"/>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54" w:type="dxa"/>
            <w:tcBorders>
              <w:top w:val="nil"/>
              <w:left w:val="nil"/>
              <w:bottom w:val="nil"/>
              <w:right w:val="single" w:sz="4" w:space="0" w:color="auto"/>
            </w:tcBorders>
            <w:vAlign w:val="center"/>
          </w:tcPr>
          <w:p w:rsidR="00D83F62" w:rsidRDefault="00D83F62" w:rsidP="009C11E3">
            <w:pPr>
              <w:spacing w:line="25" w:lineRule="atLeast"/>
            </w:pPr>
          </w:p>
        </w:tc>
        <w:tc>
          <w:tcPr>
            <w:tcW w:w="847"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c>
          <w:tcPr>
            <w:tcW w:w="284" w:type="dxa"/>
            <w:vAlign w:val="center"/>
          </w:tcPr>
          <w:p w:rsidR="00D83F62" w:rsidRDefault="00D83F62" w:rsidP="009C11E3">
            <w:pPr>
              <w:spacing w:line="25" w:lineRule="atLeast"/>
              <w:jc w:val="right"/>
            </w:pPr>
          </w:p>
        </w:tc>
        <w:tc>
          <w:tcPr>
            <w:tcW w:w="861" w:type="dxa"/>
            <w:gridSpan w:val="2"/>
            <w:tcBorders>
              <w:top w:val="nil"/>
              <w:left w:val="nil"/>
              <w:bottom w:val="nil"/>
              <w:right w:val="single" w:sz="4" w:space="0" w:color="auto"/>
            </w:tcBorders>
            <w:vAlign w:val="center"/>
          </w:tcPr>
          <w:p w:rsidR="00D83F62" w:rsidRDefault="00D83F62" w:rsidP="009C11E3">
            <w:pPr>
              <w:spacing w:line="25" w:lineRule="atLeast"/>
              <w:jc w:val="right"/>
            </w:pPr>
          </w:p>
        </w:tc>
        <w:tc>
          <w:tcPr>
            <w:tcW w:w="664"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r>
      <w:tr w:rsidR="00D83F62" w:rsidTr="009C11E3">
        <w:tc>
          <w:tcPr>
            <w:tcW w:w="662" w:type="dxa"/>
            <w:gridSpan w:val="2"/>
            <w:tcBorders>
              <w:top w:val="nil"/>
              <w:left w:val="nil"/>
              <w:bottom w:val="nil"/>
              <w:right w:val="single" w:sz="4" w:space="0" w:color="auto"/>
            </w:tcBorders>
            <w:vAlign w:val="center"/>
          </w:tcPr>
          <w:p w:rsidR="00D83F62" w:rsidRDefault="00D83F62" w:rsidP="009C11E3">
            <w:pPr>
              <w:spacing w:line="25" w:lineRule="atLeast"/>
            </w:pPr>
          </w:p>
        </w:tc>
        <w:tc>
          <w:tcPr>
            <w:tcW w:w="864" w:type="dxa"/>
            <w:gridSpan w:val="3"/>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40" w:type="dxa"/>
            <w:tcBorders>
              <w:top w:val="nil"/>
              <w:left w:val="nil"/>
              <w:bottom w:val="nil"/>
              <w:right w:val="single" w:sz="4" w:space="0" w:color="auto"/>
            </w:tcBorders>
            <w:vAlign w:val="center"/>
          </w:tcPr>
          <w:p w:rsidR="00D83F62" w:rsidRDefault="00D83F62" w:rsidP="009C11E3">
            <w:pPr>
              <w:spacing w:line="25" w:lineRule="atLeast"/>
            </w:pPr>
          </w:p>
        </w:tc>
        <w:tc>
          <w:tcPr>
            <w:tcW w:w="861" w:type="dxa"/>
            <w:tcBorders>
              <w:top w:val="nil"/>
              <w:left w:val="single" w:sz="4" w:space="0" w:color="auto"/>
              <w:bottom w:val="nil"/>
              <w:right w:val="nil"/>
            </w:tcBorders>
            <w:vAlign w:val="center"/>
          </w:tcPr>
          <w:p w:rsidR="00D83F62" w:rsidRDefault="00D83F62" w:rsidP="009C11E3">
            <w:pPr>
              <w:spacing w:line="25" w:lineRule="atLeast"/>
            </w:pPr>
          </w:p>
        </w:tc>
        <w:tc>
          <w:tcPr>
            <w:tcW w:w="284" w:type="dxa"/>
            <w:vAlign w:val="center"/>
          </w:tcPr>
          <w:p w:rsidR="00D83F62" w:rsidRDefault="00D83F62" w:rsidP="009C11E3">
            <w:pPr>
              <w:spacing w:line="25" w:lineRule="atLeast"/>
            </w:pPr>
          </w:p>
        </w:tc>
        <w:tc>
          <w:tcPr>
            <w:tcW w:w="846" w:type="dxa"/>
            <w:gridSpan w:val="3"/>
            <w:tcBorders>
              <w:top w:val="nil"/>
              <w:left w:val="nil"/>
              <w:bottom w:val="nil"/>
              <w:right w:val="single" w:sz="4" w:space="0" w:color="auto"/>
            </w:tcBorders>
            <w:vAlign w:val="center"/>
          </w:tcPr>
          <w:p w:rsidR="00D83F62" w:rsidRDefault="00D83F62" w:rsidP="009C11E3">
            <w:pPr>
              <w:spacing w:line="25" w:lineRule="atLeast"/>
            </w:pPr>
          </w:p>
        </w:tc>
        <w:tc>
          <w:tcPr>
            <w:tcW w:w="855" w:type="dxa"/>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54" w:type="dxa"/>
            <w:tcBorders>
              <w:top w:val="nil"/>
              <w:left w:val="nil"/>
              <w:bottom w:val="nil"/>
              <w:right w:val="single" w:sz="4" w:space="0" w:color="auto"/>
            </w:tcBorders>
            <w:vAlign w:val="center"/>
          </w:tcPr>
          <w:p w:rsidR="00D83F62" w:rsidRDefault="00D83F62" w:rsidP="009C11E3">
            <w:pPr>
              <w:spacing w:line="25" w:lineRule="atLeast"/>
            </w:pPr>
          </w:p>
        </w:tc>
        <w:tc>
          <w:tcPr>
            <w:tcW w:w="847"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c>
          <w:tcPr>
            <w:tcW w:w="284" w:type="dxa"/>
            <w:vAlign w:val="center"/>
          </w:tcPr>
          <w:p w:rsidR="00D83F62" w:rsidRDefault="00D83F62" w:rsidP="009C11E3">
            <w:pPr>
              <w:spacing w:line="25" w:lineRule="atLeast"/>
              <w:jc w:val="right"/>
            </w:pPr>
          </w:p>
        </w:tc>
        <w:tc>
          <w:tcPr>
            <w:tcW w:w="861" w:type="dxa"/>
            <w:gridSpan w:val="2"/>
            <w:tcBorders>
              <w:top w:val="nil"/>
              <w:left w:val="nil"/>
              <w:bottom w:val="nil"/>
              <w:right w:val="single" w:sz="4" w:space="0" w:color="auto"/>
            </w:tcBorders>
            <w:vAlign w:val="center"/>
          </w:tcPr>
          <w:p w:rsidR="00D83F62" w:rsidRDefault="00D83F62" w:rsidP="009C11E3">
            <w:pPr>
              <w:spacing w:line="25" w:lineRule="atLeast"/>
              <w:jc w:val="right"/>
            </w:pPr>
          </w:p>
        </w:tc>
        <w:tc>
          <w:tcPr>
            <w:tcW w:w="664"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r>
      <w:tr w:rsidR="00D83F62" w:rsidTr="009C11E3">
        <w:tc>
          <w:tcPr>
            <w:tcW w:w="662" w:type="dxa"/>
            <w:gridSpan w:val="2"/>
            <w:tcBorders>
              <w:top w:val="nil"/>
              <w:left w:val="nil"/>
              <w:bottom w:val="nil"/>
              <w:right w:val="single" w:sz="4" w:space="0" w:color="auto"/>
            </w:tcBorders>
            <w:vAlign w:val="center"/>
          </w:tcPr>
          <w:p w:rsidR="00D83F62" w:rsidRDefault="00D83F62" w:rsidP="009C11E3">
            <w:pPr>
              <w:spacing w:line="25" w:lineRule="atLeast"/>
            </w:pPr>
          </w:p>
        </w:tc>
        <w:tc>
          <w:tcPr>
            <w:tcW w:w="864" w:type="dxa"/>
            <w:gridSpan w:val="3"/>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40" w:type="dxa"/>
            <w:tcBorders>
              <w:top w:val="nil"/>
              <w:left w:val="nil"/>
              <w:bottom w:val="nil"/>
              <w:right w:val="single" w:sz="4" w:space="0" w:color="auto"/>
            </w:tcBorders>
            <w:vAlign w:val="center"/>
          </w:tcPr>
          <w:p w:rsidR="00D83F62" w:rsidRDefault="00D83F62" w:rsidP="009C11E3">
            <w:pPr>
              <w:spacing w:line="25" w:lineRule="atLeast"/>
            </w:pPr>
          </w:p>
        </w:tc>
        <w:tc>
          <w:tcPr>
            <w:tcW w:w="861" w:type="dxa"/>
            <w:tcBorders>
              <w:top w:val="nil"/>
              <w:left w:val="single" w:sz="4" w:space="0" w:color="auto"/>
              <w:bottom w:val="nil"/>
              <w:right w:val="nil"/>
            </w:tcBorders>
            <w:vAlign w:val="center"/>
          </w:tcPr>
          <w:p w:rsidR="00D83F62" w:rsidRDefault="00D83F62" w:rsidP="009C11E3">
            <w:pPr>
              <w:spacing w:line="25" w:lineRule="atLeast"/>
            </w:pPr>
          </w:p>
        </w:tc>
        <w:tc>
          <w:tcPr>
            <w:tcW w:w="284" w:type="dxa"/>
            <w:vAlign w:val="center"/>
          </w:tcPr>
          <w:p w:rsidR="00D83F62" w:rsidRDefault="00D83F62" w:rsidP="009C11E3">
            <w:pPr>
              <w:spacing w:line="25" w:lineRule="atLeast"/>
            </w:pPr>
          </w:p>
        </w:tc>
        <w:tc>
          <w:tcPr>
            <w:tcW w:w="846" w:type="dxa"/>
            <w:gridSpan w:val="3"/>
            <w:tcBorders>
              <w:top w:val="nil"/>
              <w:left w:val="nil"/>
              <w:bottom w:val="nil"/>
              <w:right w:val="single" w:sz="4" w:space="0" w:color="auto"/>
            </w:tcBorders>
            <w:vAlign w:val="center"/>
          </w:tcPr>
          <w:p w:rsidR="00D83F62" w:rsidRDefault="00D83F62" w:rsidP="009C11E3">
            <w:pPr>
              <w:spacing w:line="25" w:lineRule="atLeast"/>
            </w:pPr>
          </w:p>
        </w:tc>
        <w:tc>
          <w:tcPr>
            <w:tcW w:w="855" w:type="dxa"/>
            <w:tcBorders>
              <w:top w:val="nil"/>
              <w:left w:val="single" w:sz="4" w:space="0" w:color="auto"/>
              <w:bottom w:val="nil"/>
              <w:right w:val="nil"/>
            </w:tcBorders>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854" w:type="dxa"/>
            <w:tcBorders>
              <w:top w:val="nil"/>
              <w:left w:val="nil"/>
              <w:bottom w:val="nil"/>
              <w:right w:val="single" w:sz="4" w:space="0" w:color="auto"/>
            </w:tcBorders>
            <w:vAlign w:val="center"/>
          </w:tcPr>
          <w:p w:rsidR="00D83F62" w:rsidRDefault="00D83F62" w:rsidP="009C11E3">
            <w:pPr>
              <w:spacing w:line="25" w:lineRule="atLeast"/>
            </w:pPr>
          </w:p>
        </w:tc>
        <w:tc>
          <w:tcPr>
            <w:tcW w:w="847"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c>
          <w:tcPr>
            <w:tcW w:w="284" w:type="dxa"/>
            <w:vAlign w:val="center"/>
          </w:tcPr>
          <w:p w:rsidR="00D83F62" w:rsidRDefault="00D83F62" w:rsidP="009C11E3">
            <w:pPr>
              <w:spacing w:line="25" w:lineRule="atLeast"/>
              <w:jc w:val="right"/>
            </w:pPr>
          </w:p>
        </w:tc>
        <w:tc>
          <w:tcPr>
            <w:tcW w:w="861" w:type="dxa"/>
            <w:gridSpan w:val="2"/>
            <w:tcBorders>
              <w:top w:val="nil"/>
              <w:left w:val="nil"/>
              <w:bottom w:val="nil"/>
              <w:right w:val="single" w:sz="4" w:space="0" w:color="auto"/>
            </w:tcBorders>
            <w:vAlign w:val="center"/>
          </w:tcPr>
          <w:p w:rsidR="00D83F62" w:rsidRDefault="00D83F62" w:rsidP="009C11E3">
            <w:pPr>
              <w:spacing w:line="25" w:lineRule="atLeast"/>
              <w:jc w:val="right"/>
            </w:pPr>
          </w:p>
        </w:tc>
        <w:tc>
          <w:tcPr>
            <w:tcW w:w="664" w:type="dxa"/>
            <w:gridSpan w:val="2"/>
            <w:tcBorders>
              <w:top w:val="nil"/>
              <w:left w:val="single" w:sz="4" w:space="0" w:color="auto"/>
              <w:bottom w:val="nil"/>
              <w:right w:val="nil"/>
            </w:tcBorders>
            <w:vAlign w:val="center"/>
          </w:tcPr>
          <w:p w:rsidR="00D83F62" w:rsidRDefault="00D83F62" w:rsidP="009C11E3">
            <w:pPr>
              <w:spacing w:line="25" w:lineRule="atLeast"/>
              <w:jc w:val="right"/>
            </w:pPr>
          </w:p>
        </w:tc>
      </w:tr>
    </w:tbl>
    <w:p w:rsidR="00D83F62" w:rsidRDefault="00D83F62" w:rsidP="00D83F62">
      <w:pPr>
        <w:spacing w:after="120" w:line="25" w:lineRule="atLeast"/>
        <w:ind w:firstLine="709"/>
        <w:jc w:val="both"/>
      </w:pPr>
    </w:p>
    <w:p w:rsidR="00D83F62" w:rsidRDefault="00D83F62" w:rsidP="00D83F62">
      <w:pPr>
        <w:spacing w:after="120" w:line="25" w:lineRule="atLeast"/>
        <w:ind w:firstLine="709"/>
        <w:jc w:val="both"/>
      </w:pPr>
    </w:p>
    <w:p w:rsidR="00D83F62" w:rsidRDefault="00D83F62" w:rsidP="00D83F62">
      <w:pPr>
        <w:spacing w:after="120" w:line="25" w:lineRule="atLeast"/>
        <w:ind w:firstLine="709"/>
        <w:jc w:val="both"/>
      </w:pPr>
    </w:p>
    <w:p w:rsidR="00D83F62" w:rsidRDefault="00D83F62" w:rsidP="00D83F62">
      <w:pPr>
        <w:spacing w:after="120" w:line="25" w:lineRule="atLeast"/>
        <w:ind w:firstLine="709"/>
        <w:jc w:val="both"/>
      </w:pPr>
    </w:p>
    <w:p w:rsidR="00D83F62" w:rsidRDefault="00D83F62" w:rsidP="00D83F62">
      <w:pPr>
        <w:spacing w:after="120" w:line="25" w:lineRule="atLeast"/>
        <w:ind w:firstLine="709"/>
        <w:jc w:val="both"/>
      </w:pPr>
    </w:p>
    <w:p w:rsidR="00D83F62" w:rsidRDefault="00D83F62" w:rsidP="00D83F62">
      <w:pPr>
        <w:spacing w:after="120" w:line="25" w:lineRule="atLeast"/>
      </w:pPr>
    </w:p>
    <w:p w:rsidR="00D83F62" w:rsidRPr="002109F6" w:rsidRDefault="00D83F62" w:rsidP="00D83F62">
      <w:pPr>
        <w:spacing w:after="120" w:line="25" w:lineRule="atLeast"/>
        <w:ind w:firstLine="709"/>
        <w:rPr>
          <w:b/>
        </w:rPr>
      </w:pPr>
      <w:r w:rsidRPr="002109F6">
        <w:rPr>
          <w:b/>
        </w:rPr>
        <w:t>2.Duran Varlığın Değerini Artırıcı Harcama Yapılması:</w:t>
      </w:r>
    </w:p>
    <w:p w:rsidR="00D83F62" w:rsidRPr="00101EEB" w:rsidRDefault="00D83F62" w:rsidP="00D83F62">
      <w:pPr>
        <w:spacing w:after="120" w:line="25" w:lineRule="atLeast"/>
        <w:ind w:firstLine="709"/>
        <w:jc w:val="both"/>
      </w:pPr>
      <w:r w:rsidRPr="00101EEB">
        <w:t>Duran varlığın değerinin sürekli olarak artırılmasına yönelik yapılan harcamalar ilgili duran varlığı maliyetine eklenir. Duran varlıkları hizmette tutmak amacıyla yapılacak bakım onarım giderleri ise ilgili yıl içerisinde gider hesaplarına alınır.</w:t>
      </w:r>
    </w:p>
    <w:p w:rsidR="00D83F62" w:rsidRDefault="00D83F62" w:rsidP="00D83F62">
      <w:pPr>
        <w:spacing w:after="120" w:line="25" w:lineRule="atLeast"/>
        <w:ind w:firstLine="709"/>
      </w:pPr>
      <w:r>
        <w:t xml:space="preserve">Örnek: </w:t>
      </w:r>
    </w:p>
    <w:p w:rsidR="00D83F62" w:rsidRDefault="00D83F62" w:rsidP="00D83F62">
      <w:pPr>
        <w:spacing w:after="120" w:line="25" w:lineRule="atLeast"/>
        <w:jc w:val="both"/>
      </w:pPr>
      <w:r>
        <w:t>1.İşletme aktifinden 30.000,- TL ye kayıtlı bulunan servis aracına %</w:t>
      </w:r>
      <w:r w:rsidR="00093EB2">
        <w:t>20</w:t>
      </w:r>
      <w:r>
        <w:t xml:space="preserve"> </w:t>
      </w:r>
      <w:proofErr w:type="spellStart"/>
      <w:r>
        <w:t>kdv</w:t>
      </w:r>
      <w:proofErr w:type="spellEnd"/>
      <w:r>
        <w:t xml:space="preserve"> </w:t>
      </w:r>
      <w:proofErr w:type="gramStart"/>
      <w:r>
        <w:t>dahil</w:t>
      </w:r>
      <w:proofErr w:type="gramEnd"/>
      <w:r>
        <w:t xml:space="preserve"> 3</w:t>
      </w:r>
      <w:r w:rsidR="00093EB2">
        <w:t>6.000</w:t>
      </w:r>
      <w:r>
        <w:t>,- TL ye bir klima satın almış ve montajı için %</w:t>
      </w:r>
      <w:r w:rsidR="00093EB2">
        <w:t>20</w:t>
      </w:r>
      <w:r>
        <w:t xml:space="preserve"> </w:t>
      </w:r>
      <w:proofErr w:type="spellStart"/>
      <w:r>
        <w:t>kdv</w:t>
      </w:r>
      <w:proofErr w:type="spellEnd"/>
      <w:r>
        <w:t xml:space="preserve"> dahil </w:t>
      </w:r>
      <w:r w:rsidR="00093EB2">
        <w:t>3600</w:t>
      </w:r>
      <w:r>
        <w:t>,- TL ödeme yapmıştır.</w:t>
      </w:r>
    </w:p>
    <w:p w:rsidR="00D83F62" w:rsidRDefault="00D83F62" w:rsidP="00D83F62">
      <w:pPr>
        <w:spacing w:after="120" w:line="25" w:lineRule="atLeast"/>
        <w:jc w:val="both"/>
      </w:pPr>
      <w:r>
        <w:t>2.İşletme aktifinde 5</w:t>
      </w:r>
      <w:r w:rsidR="00093EB2">
        <w:t>.00</w:t>
      </w:r>
      <w:r>
        <w:t>0.000,- TL ye kayıtlı bulunan büro olarak kullandığı binasına %</w:t>
      </w:r>
      <w:r w:rsidR="00093EB2">
        <w:t>20</w:t>
      </w:r>
      <w:r>
        <w:t xml:space="preserve"> </w:t>
      </w:r>
      <w:proofErr w:type="spellStart"/>
      <w:r>
        <w:t>kdv</w:t>
      </w:r>
      <w:proofErr w:type="spellEnd"/>
      <w:r>
        <w:t xml:space="preserve"> </w:t>
      </w:r>
      <w:proofErr w:type="gramStart"/>
      <w:r>
        <w:t>dahil</w:t>
      </w:r>
      <w:proofErr w:type="gramEnd"/>
      <w:r>
        <w:t xml:space="preserve"> </w:t>
      </w:r>
      <w:r w:rsidR="00093EB2">
        <w:t>120.0</w:t>
      </w:r>
      <w:r>
        <w:t>00,- TL kalorifer sistemi taktırmıştır. Ayrıca binanın boya ve badanası için %</w:t>
      </w:r>
      <w:r w:rsidR="00093EB2">
        <w:t>20</w:t>
      </w:r>
      <w:r>
        <w:t xml:space="preserve"> </w:t>
      </w:r>
      <w:proofErr w:type="spellStart"/>
      <w:r>
        <w:t>kdv</w:t>
      </w:r>
      <w:proofErr w:type="spellEnd"/>
      <w:r>
        <w:t xml:space="preserve"> </w:t>
      </w:r>
      <w:proofErr w:type="gramStart"/>
      <w:r>
        <w:t>dahil</w:t>
      </w:r>
      <w:proofErr w:type="gramEnd"/>
      <w:r>
        <w:t xml:space="preserve"> </w:t>
      </w:r>
      <w:r w:rsidR="00093EB2">
        <w:t>12.00</w:t>
      </w:r>
      <w:r>
        <w:t>0,- TL ödeme yapmıştır.</w:t>
      </w:r>
    </w:p>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D83F62" w:rsidTr="009C11E3">
        <w:trPr>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right w:val="nil"/>
            </w:tcBorders>
            <w:vAlign w:val="center"/>
          </w:tcPr>
          <w:p w:rsidR="00D83F62" w:rsidRDefault="00D83F62" w:rsidP="009C11E3">
            <w:pPr>
              <w:spacing w:line="25" w:lineRule="atLeast"/>
            </w:pPr>
          </w:p>
        </w:tc>
        <w:tc>
          <w:tcPr>
            <w:tcW w:w="2693" w:type="dxa"/>
            <w:tcBorders>
              <w:top w:val="single" w:sz="4" w:space="0" w:color="auto"/>
              <w:left w:val="nil"/>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vAlign w:val="center"/>
          </w:tcPr>
          <w:p w:rsidR="00D83F62" w:rsidRDefault="00D83F62" w:rsidP="009C11E3">
            <w:pPr>
              <w:spacing w:line="25" w:lineRule="atLeast"/>
            </w:pPr>
          </w:p>
        </w:tc>
        <w:tc>
          <w:tcPr>
            <w:tcW w:w="425" w:type="dxa"/>
            <w:vAlign w:val="center"/>
          </w:tcPr>
          <w:p w:rsidR="00D83F62" w:rsidRDefault="00D83F62" w:rsidP="009C11E3">
            <w:pPr>
              <w:spacing w:line="25" w:lineRule="atLeast"/>
            </w:pPr>
          </w:p>
        </w:tc>
        <w:tc>
          <w:tcPr>
            <w:tcW w:w="425" w:type="dxa"/>
            <w:vAlign w:val="center"/>
          </w:tcPr>
          <w:p w:rsidR="00D83F62" w:rsidRDefault="00D83F62" w:rsidP="009C11E3">
            <w:pPr>
              <w:spacing w:line="25" w:lineRule="atLeast"/>
            </w:pPr>
          </w:p>
        </w:tc>
        <w:tc>
          <w:tcPr>
            <w:tcW w:w="2694" w:type="dxa"/>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2693" w:type="dxa"/>
            <w:vAlign w:val="center"/>
          </w:tcPr>
          <w:p w:rsidR="00D83F62" w:rsidRDefault="00D83F62" w:rsidP="009C11E3">
            <w:pPr>
              <w:spacing w:line="25" w:lineRule="atLeast"/>
            </w:pPr>
          </w:p>
        </w:tc>
        <w:tc>
          <w:tcPr>
            <w:tcW w:w="1134" w:type="dxa"/>
            <w:vAlign w:val="center"/>
          </w:tcPr>
          <w:p w:rsidR="00D83F62" w:rsidRDefault="00D83F62" w:rsidP="009C11E3">
            <w:pPr>
              <w:spacing w:line="25" w:lineRule="atLeast"/>
              <w:jc w:val="right"/>
            </w:pPr>
          </w:p>
        </w:tc>
        <w:tc>
          <w:tcPr>
            <w:tcW w:w="993" w:type="dxa"/>
            <w:vAlign w:val="center"/>
          </w:tcPr>
          <w:p w:rsidR="00D83F62" w:rsidRDefault="00D83F62" w:rsidP="009C11E3">
            <w:pPr>
              <w:spacing w:line="25" w:lineRule="atLeast"/>
              <w:jc w:val="right"/>
            </w:pPr>
          </w:p>
        </w:tc>
      </w:tr>
      <w:tr w:rsidR="00D83F62" w:rsidTr="009C11E3">
        <w:trPr>
          <w:trHeight w:val="284"/>
        </w:trPr>
        <w:tc>
          <w:tcPr>
            <w:tcW w:w="392" w:type="dxa"/>
            <w:vAlign w:val="center"/>
          </w:tcPr>
          <w:p w:rsidR="00D83F62" w:rsidRDefault="00D83F62" w:rsidP="009C11E3">
            <w:pPr>
              <w:spacing w:line="25" w:lineRule="atLeast"/>
            </w:pPr>
          </w:p>
        </w:tc>
        <w:tc>
          <w:tcPr>
            <w:tcW w:w="425" w:type="dxa"/>
            <w:vAlign w:val="center"/>
          </w:tcPr>
          <w:p w:rsidR="00D83F62" w:rsidRDefault="00D83F62" w:rsidP="009C11E3">
            <w:pPr>
              <w:spacing w:line="25" w:lineRule="atLeast"/>
            </w:pPr>
          </w:p>
        </w:tc>
        <w:tc>
          <w:tcPr>
            <w:tcW w:w="425" w:type="dxa"/>
            <w:vAlign w:val="center"/>
          </w:tcPr>
          <w:p w:rsidR="00D83F62" w:rsidRDefault="00D83F62" w:rsidP="009C11E3">
            <w:pPr>
              <w:spacing w:line="25" w:lineRule="atLeast"/>
            </w:pPr>
          </w:p>
        </w:tc>
        <w:tc>
          <w:tcPr>
            <w:tcW w:w="2694" w:type="dxa"/>
            <w:vAlign w:val="center"/>
          </w:tcPr>
          <w:p w:rsidR="00D83F62" w:rsidRDefault="00D83F62" w:rsidP="009C11E3">
            <w:pPr>
              <w:spacing w:line="25" w:lineRule="atLeast"/>
            </w:pPr>
          </w:p>
        </w:tc>
        <w:tc>
          <w:tcPr>
            <w:tcW w:w="283" w:type="dxa"/>
            <w:vAlign w:val="center"/>
          </w:tcPr>
          <w:p w:rsidR="00D83F62" w:rsidRDefault="00D83F62" w:rsidP="009C11E3">
            <w:pPr>
              <w:spacing w:line="25" w:lineRule="atLeast"/>
            </w:pPr>
          </w:p>
        </w:tc>
        <w:tc>
          <w:tcPr>
            <w:tcW w:w="2693" w:type="dxa"/>
            <w:vAlign w:val="center"/>
          </w:tcPr>
          <w:p w:rsidR="00D83F62" w:rsidRDefault="00D83F62" w:rsidP="009C11E3">
            <w:pPr>
              <w:spacing w:line="25" w:lineRule="atLeast"/>
            </w:pPr>
          </w:p>
        </w:tc>
        <w:tc>
          <w:tcPr>
            <w:tcW w:w="1134" w:type="dxa"/>
            <w:vAlign w:val="center"/>
          </w:tcPr>
          <w:p w:rsidR="00D83F62" w:rsidRDefault="00D83F62" w:rsidP="009C11E3">
            <w:pPr>
              <w:spacing w:line="25" w:lineRule="atLeast"/>
              <w:jc w:val="right"/>
            </w:pPr>
          </w:p>
        </w:tc>
        <w:tc>
          <w:tcPr>
            <w:tcW w:w="993" w:type="dxa"/>
            <w:vAlign w:val="center"/>
          </w:tcPr>
          <w:p w:rsidR="00D83F62" w:rsidRDefault="00D83F62" w:rsidP="009C11E3">
            <w:pPr>
              <w:spacing w:line="25" w:lineRule="atLeast"/>
              <w:jc w:val="right"/>
            </w:pPr>
          </w:p>
        </w:tc>
      </w:tr>
      <w:tr w:rsidR="00D83F62" w:rsidTr="009C11E3">
        <w:trPr>
          <w:trHeight w:val="284"/>
        </w:trPr>
        <w:tc>
          <w:tcPr>
            <w:tcW w:w="392" w:type="dxa"/>
            <w:tcBorders>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left w:val="nil"/>
              <w:bottom w:val="dotted" w:sz="4" w:space="0" w:color="auto"/>
              <w:right w:val="nil"/>
            </w:tcBorders>
            <w:vAlign w:val="center"/>
          </w:tcPr>
          <w:p w:rsidR="00D83F62" w:rsidRDefault="00D83F62" w:rsidP="009C11E3">
            <w:pPr>
              <w:spacing w:line="25" w:lineRule="atLeast"/>
            </w:pPr>
          </w:p>
        </w:tc>
        <w:tc>
          <w:tcPr>
            <w:tcW w:w="2693" w:type="dxa"/>
            <w:tcBorders>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bl>
    <w:p w:rsidR="00D83F62" w:rsidRDefault="00D83F62" w:rsidP="00D83F62">
      <w:pPr>
        <w:spacing w:after="120" w:line="25" w:lineRule="atLeast"/>
        <w:ind w:firstLine="709"/>
        <w:jc w:val="both"/>
      </w:pP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
        <w:gridCol w:w="841"/>
        <w:gridCol w:w="281"/>
        <w:gridCol w:w="818"/>
        <w:gridCol w:w="839"/>
        <w:gridCol w:w="282"/>
        <w:gridCol w:w="824"/>
        <w:gridCol w:w="833"/>
        <w:gridCol w:w="281"/>
        <w:gridCol w:w="832"/>
        <w:gridCol w:w="825"/>
        <w:gridCol w:w="282"/>
        <w:gridCol w:w="839"/>
        <w:gridCol w:w="649"/>
      </w:tblGrid>
      <w:tr w:rsidR="00D83F62" w:rsidTr="009C11E3">
        <w:tc>
          <w:tcPr>
            <w:tcW w:w="662" w:type="dxa"/>
            <w:tcBorders>
              <w:top w:val="nil"/>
              <w:left w:val="nil"/>
              <w:bottom w:val="single" w:sz="4" w:space="0" w:color="auto"/>
              <w:right w:val="nil"/>
            </w:tcBorders>
          </w:tcPr>
          <w:p w:rsidR="00D83F62" w:rsidRDefault="00D83F62" w:rsidP="009C11E3">
            <w:pPr>
              <w:spacing w:line="25" w:lineRule="atLeast"/>
              <w:jc w:val="both"/>
            </w:pPr>
          </w:p>
        </w:tc>
        <w:tc>
          <w:tcPr>
            <w:tcW w:w="864"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664" w:type="dxa"/>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tcBorders>
              <w:top w:val="nil"/>
              <w:left w:val="nil"/>
              <w:bottom w:val="nil"/>
              <w:right w:val="single" w:sz="4" w:space="0" w:color="auto"/>
            </w:tcBorders>
          </w:tcPr>
          <w:p w:rsidR="00D83F62" w:rsidRDefault="00D83F62" w:rsidP="009C11E3">
            <w:pPr>
              <w:spacing w:line="25" w:lineRule="atLeast"/>
              <w:jc w:val="both"/>
            </w:pPr>
          </w:p>
        </w:tc>
        <w:tc>
          <w:tcPr>
            <w:tcW w:w="864"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tcBorders>
              <w:top w:val="nil"/>
              <w:left w:val="nil"/>
              <w:bottom w:val="nil"/>
              <w:right w:val="single" w:sz="4" w:space="0" w:color="auto"/>
            </w:tcBorders>
          </w:tcPr>
          <w:p w:rsidR="00D83F62" w:rsidRDefault="00D83F62" w:rsidP="009C11E3">
            <w:pPr>
              <w:spacing w:line="25" w:lineRule="atLeast"/>
              <w:jc w:val="both"/>
            </w:pPr>
          </w:p>
        </w:tc>
        <w:tc>
          <w:tcPr>
            <w:tcW w:w="664" w:type="dxa"/>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Pr>
        <w:spacing w:after="120" w:line="25" w:lineRule="atLeast"/>
        <w:ind w:firstLine="709"/>
        <w:jc w:val="both"/>
      </w:pPr>
    </w:p>
    <w:p w:rsidR="00D83F62" w:rsidRDefault="00D83F62" w:rsidP="00D83F62">
      <w:pPr>
        <w:spacing w:after="120" w:line="25" w:lineRule="atLeast"/>
        <w:jc w:val="both"/>
      </w:pPr>
    </w:p>
    <w:p w:rsidR="00D83F62" w:rsidRDefault="00D83F62" w:rsidP="00D83F62">
      <w:pPr>
        <w:spacing w:after="120" w:line="25" w:lineRule="atLeast"/>
      </w:pPr>
    </w:p>
    <w:p w:rsidR="00D83F62" w:rsidRDefault="00D83F62" w:rsidP="00D83F62">
      <w:pPr>
        <w:spacing w:after="120" w:line="25" w:lineRule="atLeast"/>
      </w:pPr>
    </w:p>
    <w:p w:rsidR="00681163" w:rsidRDefault="00681163" w:rsidP="00D83F62">
      <w:pPr>
        <w:spacing w:after="120" w:line="25" w:lineRule="atLeast"/>
      </w:pPr>
    </w:p>
    <w:p w:rsidR="00D83F62" w:rsidRDefault="00D83F62" w:rsidP="00D83F62">
      <w:pPr>
        <w:spacing w:after="120" w:line="25" w:lineRule="atLeast"/>
      </w:pPr>
    </w:p>
    <w:p w:rsidR="00D83F62" w:rsidRPr="00101EEB" w:rsidRDefault="00D83F62" w:rsidP="00D83F62">
      <w:pPr>
        <w:spacing w:after="120" w:line="25" w:lineRule="atLeast"/>
      </w:pPr>
    </w:p>
    <w:p w:rsidR="00D83F62" w:rsidRDefault="00D83F62" w:rsidP="00D83F62">
      <w:pPr>
        <w:spacing w:after="120" w:line="25" w:lineRule="atLeast"/>
        <w:ind w:firstLine="709"/>
      </w:pPr>
    </w:p>
    <w:p w:rsidR="00D83F62" w:rsidRPr="002109F6" w:rsidRDefault="00D83F62" w:rsidP="00D83F62">
      <w:pPr>
        <w:spacing w:after="120" w:line="25" w:lineRule="atLeast"/>
        <w:ind w:firstLine="709"/>
        <w:rPr>
          <w:b/>
        </w:rPr>
      </w:pPr>
      <w:r w:rsidRPr="002109F6">
        <w:rPr>
          <w:b/>
        </w:rPr>
        <w:lastRenderedPageBreak/>
        <w:t>3.Duran Varlığın Satılması veya Hasara Uğraması:</w:t>
      </w:r>
    </w:p>
    <w:p w:rsidR="00D83F62" w:rsidRPr="00101EEB" w:rsidRDefault="00D83F62" w:rsidP="00D83F62">
      <w:pPr>
        <w:spacing w:after="120" w:line="25" w:lineRule="atLeast"/>
        <w:ind w:firstLine="709"/>
        <w:jc w:val="both"/>
      </w:pPr>
      <w:r w:rsidRPr="00101EEB">
        <w:t xml:space="preserve">Duran varlıkların satılması halinde sağlanan artış bedelinin duran varlığın net değeri karşısındaki durumuna göre kar veya zarar ortaya çıkacaktır. Amortisman kaydedilmesinde direkt yöntem uygulandığında duran varlık hesabı net değeri gösterir durumdadır. Amortisman kaydedilmesinde endirekt yöntem uygulanıyorsa; net değer o duran varlığın duran varlıklar hesabındaki değeri ile birikmiş </w:t>
      </w:r>
      <w:proofErr w:type="gramStart"/>
      <w:r w:rsidRPr="00101EEB">
        <w:t>amortismanı</w:t>
      </w:r>
      <w:proofErr w:type="gramEnd"/>
      <w:r w:rsidRPr="00101EEB">
        <w:t xml:space="preserve"> arasındaki farktır. Bu nedenle duran varlığın hesaptan çıkışında o ana kadar ayrılmış bulunan </w:t>
      </w:r>
      <w:proofErr w:type="gramStart"/>
      <w:r w:rsidRPr="00101EEB">
        <w:t>amortismanlar</w:t>
      </w:r>
      <w:proofErr w:type="gramEnd"/>
      <w:r w:rsidRPr="00101EEB">
        <w:t xml:space="preserve"> göz önünde tutulur.</w:t>
      </w:r>
    </w:p>
    <w:p w:rsidR="00D83F62" w:rsidRDefault="00D83F62" w:rsidP="00D83F62">
      <w:pPr>
        <w:spacing w:after="120" w:line="25" w:lineRule="atLeast"/>
        <w:ind w:firstLine="709"/>
      </w:pPr>
      <w:r>
        <w:t>Örnek:</w:t>
      </w:r>
    </w:p>
    <w:p w:rsidR="00D83F62" w:rsidRDefault="00D83F62" w:rsidP="00D83F62">
      <w:pPr>
        <w:spacing w:after="120" w:line="25" w:lineRule="atLeast"/>
        <w:ind w:firstLine="709"/>
      </w:pPr>
      <w:r>
        <w:t>1.İşletme kayıtlı değeri 4</w:t>
      </w:r>
      <w:r w:rsidR="00A734EB">
        <w:t>0</w:t>
      </w:r>
      <w:r>
        <w:t xml:space="preserve">.000,- </w:t>
      </w:r>
      <w:proofErr w:type="gramStart"/>
      <w:r>
        <w:t>TL , birikmiş</w:t>
      </w:r>
      <w:proofErr w:type="gramEnd"/>
      <w:r>
        <w:t xml:space="preserve"> amortismanı 2</w:t>
      </w:r>
      <w:r w:rsidR="00A734EB">
        <w:t>4</w:t>
      </w:r>
      <w:r>
        <w:t>.</w:t>
      </w:r>
      <w:r w:rsidR="00A734EB">
        <w:t>0</w:t>
      </w:r>
      <w:r>
        <w:t>00,- TL olan demirbaşlarını %</w:t>
      </w:r>
      <w:r w:rsidR="00A734EB">
        <w:t>20</w:t>
      </w:r>
      <w:r>
        <w:t xml:space="preserve"> </w:t>
      </w:r>
      <w:proofErr w:type="spellStart"/>
      <w:r>
        <w:t>kdv</w:t>
      </w:r>
      <w:proofErr w:type="spellEnd"/>
      <w:r>
        <w:t xml:space="preserve"> dahil 2</w:t>
      </w:r>
      <w:r w:rsidR="00A734EB">
        <w:t>4.0</w:t>
      </w:r>
      <w:r>
        <w:t>0</w:t>
      </w:r>
      <w:r w:rsidR="00A734EB">
        <w:t>0</w:t>
      </w:r>
      <w:r>
        <w:t>,- TL ye peşin olarak satmıştır.</w:t>
      </w:r>
    </w:p>
    <w:p w:rsidR="00D83F62" w:rsidRDefault="00D83F62" w:rsidP="00D83F62">
      <w:pPr>
        <w:spacing w:after="120" w:line="25" w:lineRule="atLeast"/>
        <w:ind w:firstLine="709"/>
      </w:pPr>
      <w:r>
        <w:t>2.İşletme kayıtlı değeri 5</w:t>
      </w:r>
      <w:r w:rsidR="00A734EB">
        <w:t>0</w:t>
      </w:r>
      <w:r>
        <w:t>.000,- TL, birikmiş amortismanı 2</w:t>
      </w:r>
      <w:r w:rsidR="00A734EB">
        <w:t>0</w:t>
      </w:r>
      <w:r>
        <w:t>.000,- TL olan iş makinalarını %</w:t>
      </w:r>
      <w:r w:rsidR="00A734EB">
        <w:t>20</w:t>
      </w:r>
      <w:r>
        <w:t xml:space="preserve"> </w:t>
      </w:r>
      <w:proofErr w:type="spellStart"/>
      <w:r>
        <w:t>kdv</w:t>
      </w:r>
      <w:proofErr w:type="spellEnd"/>
      <w:r>
        <w:t xml:space="preserve"> </w:t>
      </w:r>
      <w:proofErr w:type="gramStart"/>
      <w:r>
        <w:t xml:space="preserve">dahil  </w:t>
      </w:r>
      <w:r w:rsidR="00A734EB">
        <w:t>30</w:t>
      </w:r>
      <w:proofErr w:type="gramEnd"/>
      <w:r w:rsidR="00A734EB">
        <w:t>.00</w:t>
      </w:r>
      <w:r>
        <w:t>0,- TL ye peşin olarak satmıştır.</w:t>
      </w:r>
    </w:p>
    <w:p w:rsidR="00D83F62" w:rsidRDefault="00D83F62" w:rsidP="00D83F62">
      <w:pPr>
        <w:spacing w:after="120" w:line="25" w:lineRule="atLeast"/>
        <w:ind w:firstLine="709"/>
      </w:pPr>
      <w:r>
        <w:t>3.İşletme kayıtlı değeri 4</w:t>
      </w:r>
      <w:r w:rsidR="00A734EB">
        <w:t>0</w:t>
      </w:r>
      <w:r>
        <w:t>0.000,- TL, birikmiş amortismanı 28</w:t>
      </w:r>
      <w:r w:rsidR="00A734EB">
        <w:t>0</w:t>
      </w:r>
      <w:r>
        <w:t>.000,- TL olan taşıtını %</w:t>
      </w:r>
      <w:r w:rsidR="00A734EB">
        <w:t>20</w:t>
      </w:r>
      <w:r>
        <w:t xml:space="preserve"> </w:t>
      </w:r>
      <w:proofErr w:type="spellStart"/>
      <w:r>
        <w:t>kdv</w:t>
      </w:r>
      <w:proofErr w:type="spellEnd"/>
      <w:r>
        <w:t xml:space="preserve"> </w:t>
      </w:r>
      <w:proofErr w:type="gramStart"/>
      <w:r>
        <w:t>dahil</w:t>
      </w:r>
      <w:proofErr w:type="gramEnd"/>
      <w:r>
        <w:t xml:space="preserve"> 1</w:t>
      </w:r>
      <w:r w:rsidR="00A734EB">
        <w:t>80.0</w:t>
      </w:r>
      <w:r>
        <w:t xml:space="preserve">00,- TL ye satmıştır. </w:t>
      </w:r>
    </w:p>
    <w:tbl>
      <w:tblPr>
        <w:tblStyle w:val="TabloKlavuzu"/>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
        <w:gridCol w:w="266"/>
        <w:gridCol w:w="151"/>
        <w:gridCol w:w="417"/>
        <w:gridCol w:w="273"/>
        <w:gridCol w:w="281"/>
        <w:gridCol w:w="816"/>
        <w:gridCol w:w="837"/>
        <w:gridCol w:w="282"/>
        <w:gridCol w:w="137"/>
        <w:gridCol w:w="281"/>
        <w:gridCol w:w="405"/>
        <w:gridCol w:w="831"/>
        <w:gridCol w:w="281"/>
        <w:gridCol w:w="830"/>
        <w:gridCol w:w="273"/>
        <w:gridCol w:w="550"/>
        <w:gridCol w:w="282"/>
        <w:gridCol w:w="273"/>
        <w:gridCol w:w="563"/>
        <w:gridCol w:w="406"/>
        <w:gridCol w:w="241"/>
      </w:tblGrid>
      <w:tr w:rsidR="00D83F62" w:rsidTr="009C11E3">
        <w:trPr>
          <w:gridAfter w:val="1"/>
          <w:wAfter w:w="249" w:type="dxa"/>
          <w:trHeight w:val="284"/>
        </w:trPr>
        <w:tc>
          <w:tcPr>
            <w:tcW w:w="392" w:type="dxa"/>
            <w:tcBorders>
              <w:top w:val="nil"/>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nil"/>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nil"/>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nil"/>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dotted" w:sz="4" w:space="0" w:color="auto"/>
              <w:left w:val="single" w:sz="4" w:space="0" w:color="auto"/>
              <w:bottom w:val="single"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dotted" w:sz="4" w:space="0" w:color="auto"/>
              <w:left w:val="nil"/>
              <w:bottom w:val="single"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rPr>
          <w:gridAfter w:val="1"/>
          <w:wAfter w:w="249" w:type="dxa"/>
          <w:trHeight w:val="284"/>
        </w:trPr>
        <w:tc>
          <w:tcPr>
            <w:tcW w:w="392" w:type="dxa"/>
            <w:tcBorders>
              <w:top w:val="dotted" w:sz="4" w:space="0" w:color="auto"/>
              <w:left w:val="single" w:sz="4" w:space="0" w:color="auto"/>
              <w:bottom w:val="dotted" w:sz="4" w:space="0" w:color="auto"/>
              <w:right w:val="dashed" w:sz="4" w:space="0" w:color="auto"/>
            </w:tcBorders>
            <w:vAlign w:val="center"/>
          </w:tcPr>
          <w:p w:rsidR="00D83F62" w:rsidRDefault="00D83F62" w:rsidP="009C11E3">
            <w:pPr>
              <w:spacing w:line="25" w:lineRule="atLeast"/>
            </w:pPr>
          </w:p>
        </w:tc>
        <w:tc>
          <w:tcPr>
            <w:tcW w:w="425" w:type="dxa"/>
            <w:gridSpan w:val="2"/>
            <w:tcBorders>
              <w:top w:val="dotted" w:sz="4" w:space="0" w:color="auto"/>
              <w:left w:val="dashed" w:sz="4" w:space="0" w:color="auto"/>
              <w:bottom w:val="dotted" w:sz="4" w:space="0" w:color="auto"/>
              <w:right w:val="single" w:sz="4" w:space="0" w:color="auto"/>
            </w:tcBorders>
            <w:vAlign w:val="center"/>
          </w:tcPr>
          <w:p w:rsidR="00D83F62" w:rsidRDefault="00D83F62" w:rsidP="009C11E3">
            <w:pPr>
              <w:spacing w:line="25" w:lineRule="atLeast"/>
            </w:pPr>
          </w:p>
        </w:tc>
        <w:tc>
          <w:tcPr>
            <w:tcW w:w="425" w:type="dxa"/>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pPr>
          </w:p>
        </w:tc>
        <w:tc>
          <w:tcPr>
            <w:tcW w:w="2694" w:type="dxa"/>
            <w:gridSpan w:val="6"/>
            <w:tcBorders>
              <w:top w:val="single" w:sz="4" w:space="0" w:color="auto"/>
              <w:left w:val="single" w:sz="4" w:space="0" w:color="auto"/>
              <w:bottom w:val="dotted" w:sz="4" w:space="0" w:color="auto"/>
              <w:right w:val="nil"/>
            </w:tcBorders>
            <w:vAlign w:val="center"/>
          </w:tcPr>
          <w:p w:rsidR="00D83F62" w:rsidRDefault="00D83F62" w:rsidP="009C11E3">
            <w:pPr>
              <w:spacing w:line="25" w:lineRule="atLeast"/>
            </w:pPr>
          </w:p>
        </w:tc>
        <w:tc>
          <w:tcPr>
            <w:tcW w:w="283" w:type="dxa"/>
            <w:tcBorders>
              <w:top w:val="dotted" w:sz="4" w:space="0" w:color="auto"/>
              <w:left w:val="nil"/>
              <w:bottom w:val="dotted" w:sz="4" w:space="0" w:color="auto"/>
              <w:right w:val="nil"/>
            </w:tcBorders>
            <w:vAlign w:val="center"/>
          </w:tcPr>
          <w:p w:rsidR="00D83F62" w:rsidRDefault="00D83F62" w:rsidP="009C11E3">
            <w:pPr>
              <w:spacing w:line="25" w:lineRule="atLeast"/>
            </w:pPr>
          </w:p>
        </w:tc>
        <w:tc>
          <w:tcPr>
            <w:tcW w:w="2693" w:type="dxa"/>
            <w:gridSpan w:val="5"/>
            <w:tcBorders>
              <w:top w:val="single" w:sz="4" w:space="0" w:color="auto"/>
              <w:left w:val="nil"/>
              <w:bottom w:val="dotted" w:sz="4" w:space="0" w:color="auto"/>
              <w:right w:val="single" w:sz="4" w:space="0" w:color="auto"/>
            </w:tcBorders>
            <w:vAlign w:val="center"/>
          </w:tcPr>
          <w:p w:rsidR="00D83F62" w:rsidRDefault="00D83F62" w:rsidP="009C11E3">
            <w:pPr>
              <w:spacing w:line="25" w:lineRule="atLeast"/>
            </w:pPr>
          </w:p>
        </w:tc>
        <w:tc>
          <w:tcPr>
            <w:tcW w:w="1134" w:type="dxa"/>
            <w:gridSpan w:val="3"/>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c>
          <w:tcPr>
            <w:tcW w:w="993" w:type="dxa"/>
            <w:gridSpan w:val="2"/>
            <w:tcBorders>
              <w:top w:val="dotted" w:sz="4" w:space="0" w:color="auto"/>
              <w:left w:val="single" w:sz="4" w:space="0" w:color="auto"/>
              <w:bottom w:val="dotted" w:sz="4" w:space="0" w:color="auto"/>
              <w:right w:val="single" w:sz="4" w:space="0" w:color="auto"/>
            </w:tcBorders>
            <w:vAlign w:val="center"/>
          </w:tcPr>
          <w:p w:rsidR="00D83F62" w:rsidRDefault="00D83F62" w:rsidP="009C11E3">
            <w:pPr>
              <w:spacing w:line="25" w:lineRule="atLeast"/>
              <w:jc w:val="right"/>
            </w:pPr>
          </w:p>
        </w:tc>
      </w:tr>
      <w:tr w:rsidR="00D83F62" w:rsidTr="009C11E3">
        <w:tc>
          <w:tcPr>
            <w:tcW w:w="662" w:type="dxa"/>
            <w:gridSpan w:val="2"/>
            <w:tcBorders>
              <w:top w:val="nil"/>
              <w:left w:val="nil"/>
              <w:bottom w:val="single" w:sz="4" w:space="0" w:color="auto"/>
              <w:right w:val="nil"/>
            </w:tcBorders>
          </w:tcPr>
          <w:p w:rsidR="00D83F62" w:rsidRDefault="00D83F62" w:rsidP="009C11E3">
            <w:pPr>
              <w:spacing w:line="25" w:lineRule="atLeast"/>
              <w:jc w:val="both"/>
            </w:pPr>
          </w:p>
        </w:tc>
        <w:tc>
          <w:tcPr>
            <w:tcW w:w="864" w:type="dxa"/>
            <w:gridSpan w:val="3"/>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single" w:sz="4" w:space="0" w:color="auto"/>
              <w:right w:val="nil"/>
            </w:tcBorders>
          </w:tcPr>
          <w:p w:rsidR="00D83F62" w:rsidRDefault="00D83F62" w:rsidP="009C11E3">
            <w:pPr>
              <w:spacing w:line="25" w:lineRule="atLeast"/>
              <w:jc w:val="both"/>
            </w:pPr>
          </w:p>
        </w:tc>
        <w:tc>
          <w:tcPr>
            <w:tcW w:w="861" w:type="dxa"/>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gridSpan w:val="3"/>
            <w:tcBorders>
              <w:top w:val="nil"/>
              <w:left w:val="nil"/>
              <w:bottom w:val="single" w:sz="4" w:space="0" w:color="auto"/>
              <w:right w:val="nil"/>
            </w:tcBorders>
          </w:tcPr>
          <w:p w:rsidR="00D83F62" w:rsidRDefault="00D83F62" w:rsidP="009C11E3">
            <w:pPr>
              <w:spacing w:line="25" w:lineRule="atLeast"/>
              <w:jc w:val="both"/>
            </w:pPr>
          </w:p>
        </w:tc>
        <w:tc>
          <w:tcPr>
            <w:tcW w:w="855" w:type="dxa"/>
            <w:tcBorders>
              <w:top w:val="nil"/>
              <w:left w:val="nil"/>
              <w:bottom w:val="single" w:sz="4" w:space="0" w:color="auto"/>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single" w:sz="4" w:space="0" w:color="auto"/>
              <w:right w:val="nil"/>
            </w:tcBorders>
          </w:tcPr>
          <w:p w:rsidR="00D83F62" w:rsidRDefault="00D83F62" w:rsidP="009C11E3">
            <w:pPr>
              <w:spacing w:line="25" w:lineRule="atLeast"/>
              <w:jc w:val="both"/>
            </w:pPr>
          </w:p>
        </w:tc>
        <w:tc>
          <w:tcPr>
            <w:tcW w:w="847" w:type="dxa"/>
            <w:gridSpan w:val="2"/>
            <w:tcBorders>
              <w:top w:val="nil"/>
              <w:left w:val="nil"/>
              <w:bottom w:val="single" w:sz="4" w:space="0" w:color="auto"/>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gridSpan w:val="2"/>
            <w:tcBorders>
              <w:top w:val="nil"/>
              <w:left w:val="nil"/>
              <w:bottom w:val="single" w:sz="4" w:space="0" w:color="auto"/>
              <w:right w:val="nil"/>
            </w:tcBorders>
          </w:tcPr>
          <w:p w:rsidR="00D83F62" w:rsidRDefault="00D83F62" w:rsidP="009C11E3">
            <w:pPr>
              <w:spacing w:line="25" w:lineRule="atLeast"/>
              <w:jc w:val="both"/>
            </w:pPr>
          </w:p>
        </w:tc>
        <w:tc>
          <w:tcPr>
            <w:tcW w:w="664" w:type="dxa"/>
            <w:gridSpan w:val="2"/>
            <w:tcBorders>
              <w:top w:val="nil"/>
              <w:left w:val="nil"/>
              <w:bottom w:val="single" w:sz="4" w:space="0" w:color="auto"/>
              <w:right w:val="nil"/>
            </w:tcBorders>
          </w:tcPr>
          <w:p w:rsidR="00D83F62" w:rsidRDefault="00D83F62" w:rsidP="009C11E3">
            <w:pPr>
              <w:spacing w:line="25" w:lineRule="atLeast"/>
              <w:jc w:val="both"/>
            </w:pPr>
          </w:p>
        </w:tc>
      </w:tr>
      <w:tr w:rsidR="00D83F62" w:rsidTr="009C11E3">
        <w:tc>
          <w:tcPr>
            <w:tcW w:w="662" w:type="dxa"/>
            <w:gridSpan w:val="2"/>
            <w:tcBorders>
              <w:top w:val="single" w:sz="4" w:space="0" w:color="auto"/>
              <w:left w:val="nil"/>
              <w:bottom w:val="nil"/>
              <w:right w:val="single" w:sz="4" w:space="0" w:color="auto"/>
            </w:tcBorders>
          </w:tcPr>
          <w:p w:rsidR="00D83F62" w:rsidRDefault="00D83F62" w:rsidP="009C11E3">
            <w:pPr>
              <w:spacing w:line="25" w:lineRule="atLeast"/>
              <w:jc w:val="both"/>
            </w:pPr>
          </w:p>
        </w:tc>
        <w:tc>
          <w:tcPr>
            <w:tcW w:w="864" w:type="dxa"/>
            <w:gridSpan w:val="3"/>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61"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gridSpan w:val="3"/>
            <w:tcBorders>
              <w:top w:val="single" w:sz="4" w:space="0" w:color="auto"/>
              <w:left w:val="nil"/>
              <w:bottom w:val="nil"/>
              <w:right w:val="single" w:sz="4" w:space="0" w:color="auto"/>
            </w:tcBorders>
          </w:tcPr>
          <w:p w:rsidR="00D83F62" w:rsidRDefault="00D83F62" w:rsidP="009C11E3">
            <w:pPr>
              <w:spacing w:line="25" w:lineRule="atLeast"/>
              <w:jc w:val="both"/>
            </w:pPr>
          </w:p>
        </w:tc>
        <w:tc>
          <w:tcPr>
            <w:tcW w:w="855" w:type="dxa"/>
            <w:tcBorders>
              <w:top w:val="single" w:sz="4" w:space="0" w:color="auto"/>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single" w:sz="4" w:space="0" w:color="auto"/>
              <w:left w:val="nil"/>
              <w:bottom w:val="nil"/>
              <w:right w:val="single" w:sz="4" w:space="0" w:color="auto"/>
            </w:tcBorders>
          </w:tcPr>
          <w:p w:rsidR="00D83F62" w:rsidRDefault="00D83F62" w:rsidP="009C11E3">
            <w:pPr>
              <w:spacing w:line="25" w:lineRule="atLeast"/>
              <w:jc w:val="both"/>
            </w:pPr>
          </w:p>
        </w:tc>
        <w:tc>
          <w:tcPr>
            <w:tcW w:w="847" w:type="dxa"/>
            <w:gridSpan w:val="2"/>
            <w:tcBorders>
              <w:top w:val="single" w:sz="4" w:space="0" w:color="auto"/>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gridSpan w:val="2"/>
            <w:tcBorders>
              <w:top w:val="single" w:sz="4" w:space="0" w:color="auto"/>
              <w:left w:val="nil"/>
              <w:bottom w:val="nil"/>
              <w:right w:val="single" w:sz="4" w:space="0" w:color="auto"/>
            </w:tcBorders>
          </w:tcPr>
          <w:p w:rsidR="00D83F62" w:rsidRDefault="00D83F62" w:rsidP="009C11E3">
            <w:pPr>
              <w:spacing w:line="25" w:lineRule="atLeast"/>
              <w:jc w:val="both"/>
            </w:pPr>
          </w:p>
        </w:tc>
        <w:tc>
          <w:tcPr>
            <w:tcW w:w="664" w:type="dxa"/>
            <w:gridSpan w:val="2"/>
            <w:tcBorders>
              <w:top w:val="single" w:sz="4" w:space="0" w:color="auto"/>
              <w:left w:val="single" w:sz="4" w:space="0" w:color="auto"/>
              <w:bottom w:val="nil"/>
              <w:right w:val="nil"/>
            </w:tcBorders>
          </w:tcPr>
          <w:p w:rsidR="00D83F62" w:rsidRDefault="00D83F62" w:rsidP="009C11E3">
            <w:pPr>
              <w:spacing w:line="25" w:lineRule="atLeast"/>
              <w:jc w:val="both"/>
            </w:pPr>
          </w:p>
        </w:tc>
      </w:tr>
      <w:tr w:rsidR="00D83F62" w:rsidTr="009C11E3">
        <w:tc>
          <w:tcPr>
            <w:tcW w:w="662" w:type="dxa"/>
            <w:gridSpan w:val="2"/>
            <w:tcBorders>
              <w:top w:val="nil"/>
              <w:left w:val="nil"/>
              <w:bottom w:val="nil"/>
              <w:right w:val="single" w:sz="4" w:space="0" w:color="auto"/>
            </w:tcBorders>
          </w:tcPr>
          <w:p w:rsidR="00D83F62" w:rsidRDefault="00D83F62" w:rsidP="009C11E3">
            <w:pPr>
              <w:spacing w:line="25" w:lineRule="atLeast"/>
              <w:jc w:val="both"/>
            </w:pPr>
          </w:p>
        </w:tc>
        <w:tc>
          <w:tcPr>
            <w:tcW w:w="864" w:type="dxa"/>
            <w:gridSpan w:val="3"/>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gridSpan w:val="3"/>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gridSpan w:val="2"/>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gridSpan w:val="2"/>
            <w:tcBorders>
              <w:top w:val="nil"/>
              <w:left w:val="nil"/>
              <w:bottom w:val="nil"/>
              <w:right w:val="single" w:sz="4" w:space="0" w:color="auto"/>
            </w:tcBorders>
          </w:tcPr>
          <w:p w:rsidR="00D83F62" w:rsidRDefault="00D83F62" w:rsidP="009C11E3">
            <w:pPr>
              <w:spacing w:line="25" w:lineRule="atLeast"/>
              <w:jc w:val="both"/>
            </w:pPr>
          </w:p>
        </w:tc>
        <w:tc>
          <w:tcPr>
            <w:tcW w:w="664" w:type="dxa"/>
            <w:gridSpan w:val="2"/>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gridSpan w:val="2"/>
            <w:tcBorders>
              <w:top w:val="nil"/>
              <w:left w:val="nil"/>
              <w:bottom w:val="nil"/>
              <w:right w:val="single" w:sz="4" w:space="0" w:color="auto"/>
            </w:tcBorders>
          </w:tcPr>
          <w:p w:rsidR="00D83F62" w:rsidRDefault="00D83F62" w:rsidP="009C11E3">
            <w:pPr>
              <w:spacing w:line="25" w:lineRule="atLeast"/>
              <w:jc w:val="both"/>
            </w:pPr>
          </w:p>
        </w:tc>
        <w:tc>
          <w:tcPr>
            <w:tcW w:w="864" w:type="dxa"/>
            <w:gridSpan w:val="3"/>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gridSpan w:val="3"/>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gridSpan w:val="2"/>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gridSpan w:val="2"/>
            <w:tcBorders>
              <w:top w:val="nil"/>
              <w:left w:val="nil"/>
              <w:bottom w:val="nil"/>
              <w:right w:val="single" w:sz="4" w:space="0" w:color="auto"/>
            </w:tcBorders>
          </w:tcPr>
          <w:p w:rsidR="00D83F62" w:rsidRDefault="00D83F62" w:rsidP="009C11E3">
            <w:pPr>
              <w:spacing w:line="25" w:lineRule="atLeast"/>
              <w:jc w:val="both"/>
            </w:pPr>
          </w:p>
        </w:tc>
        <w:tc>
          <w:tcPr>
            <w:tcW w:w="664" w:type="dxa"/>
            <w:gridSpan w:val="2"/>
            <w:tcBorders>
              <w:top w:val="nil"/>
              <w:left w:val="single" w:sz="4" w:space="0" w:color="auto"/>
              <w:bottom w:val="nil"/>
              <w:right w:val="nil"/>
            </w:tcBorders>
          </w:tcPr>
          <w:p w:rsidR="00D83F62" w:rsidRDefault="00D83F62" w:rsidP="009C11E3">
            <w:pPr>
              <w:spacing w:line="25" w:lineRule="atLeast"/>
              <w:jc w:val="both"/>
            </w:pPr>
          </w:p>
        </w:tc>
      </w:tr>
      <w:tr w:rsidR="00D83F62" w:rsidTr="009C11E3">
        <w:tc>
          <w:tcPr>
            <w:tcW w:w="662" w:type="dxa"/>
            <w:gridSpan w:val="2"/>
            <w:tcBorders>
              <w:top w:val="nil"/>
              <w:left w:val="nil"/>
              <w:bottom w:val="nil"/>
              <w:right w:val="single" w:sz="4" w:space="0" w:color="auto"/>
            </w:tcBorders>
          </w:tcPr>
          <w:p w:rsidR="00D83F62" w:rsidRDefault="00D83F62" w:rsidP="009C11E3">
            <w:pPr>
              <w:spacing w:line="25" w:lineRule="atLeast"/>
              <w:jc w:val="both"/>
            </w:pPr>
          </w:p>
        </w:tc>
        <w:tc>
          <w:tcPr>
            <w:tcW w:w="864" w:type="dxa"/>
            <w:gridSpan w:val="3"/>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40" w:type="dxa"/>
            <w:tcBorders>
              <w:top w:val="nil"/>
              <w:left w:val="nil"/>
              <w:bottom w:val="nil"/>
              <w:right w:val="single" w:sz="4" w:space="0" w:color="auto"/>
            </w:tcBorders>
          </w:tcPr>
          <w:p w:rsidR="00D83F62" w:rsidRDefault="00D83F62" w:rsidP="009C11E3">
            <w:pPr>
              <w:spacing w:line="25" w:lineRule="atLeast"/>
              <w:jc w:val="both"/>
            </w:pPr>
          </w:p>
        </w:tc>
        <w:tc>
          <w:tcPr>
            <w:tcW w:w="861" w:type="dxa"/>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46" w:type="dxa"/>
            <w:gridSpan w:val="3"/>
            <w:tcBorders>
              <w:top w:val="nil"/>
              <w:left w:val="nil"/>
              <w:bottom w:val="nil"/>
              <w:right w:val="single" w:sz="4" w:space="0" w:color="auto"/>
            </w:tcBorders>
          </w:tcPr>
          <w:p w:rsidR="00D83F62" w:rsidRDefault="00D83F62" w:rsidP="009C11E3">
            <w:pPr>
              <w:spacing w:line="25" w:lineRule="atLeast"/>
              <w:jc w:val="both"/>
            </w:pPr>
          </w:p>
        </w:tc>
        <w:tc>
          <w:tcPr>
            <w:tcW w:w="855" w:type="dxa"/>
            <w:tcBorders>
              <w:top w:val="nil"/>
              <w:left w:val="single" w:sz="4" w:space="0" w:color="auto"/>
              <w:bottom w:val="nil"/>
              <w:right w:val="nil"/>
            </w:tcBorders>
          </w:tcPr>
          <w:p w:rsidR="00D83F62" w:rsidRDefault="00D83F62" w:rsidP="009C11E3">
            <w:pPr>
              <w:spacing w:line="25" w:lineRule="atLeast"/>
              <w:jc w:val="both"/>
            </w:pPr>
          </w:p>
        </w:tc>
        <w:tc>
          <w:tcPr>
            <w:tcW w:w="283" w:type="dxa"/>
          </w:tcPr>
          <w:p w:rsidR="00D83F62" w:rsidRDefault="00D83F62" w:rsidP="009C11E3">
            <w:pPr>
              <w:spacing w:line="25" w:lineRule="atLeast"/>
              <w:jc w:val="both"/>
            </w:pPr>
          </w:p>
        </w:tc>
        <w:tc>
          <w:tcPr>
            <w:tcW w:w="854" w:type="dxa"/>
            <w:tcBorders>
              <w:top w:val="nil"/>
              <w:left w:val="nil"/>
              <w:bottom w:val="nil"/>
              <w:right w:val="single" w:sz="4" w:space="0" w:color="auto"/>
            </w:tcBorders>
          </w:tcPr>
          <w:p w:rsidR="00D83F62" w:rsidRDefault="00D83F62" w:rsidP="009C11E3">
            <w:pPr>
              <w:spacing w:line="25" w:lineRule="atLeast"/>
              <w:jc w:val="both"/>
            </w:pPr>
          </w:p>
        </w:tc>
        <w:tc>
          <w:tcPr>
            <w:tcW w:w="847" w:type="dxa"/>
            <w:gridSpan w:val="2"/>
            <w:tcBorders>
              <w:top w:val="nil"/>
              <w:left w:val="single" w:sz="4" w:space="0" w:color="auto"/>
              <w:bottom w:val="nil"/>
              <w:right w:val="nil"/>
            </w:tcBorders>
          </w:tcPr>
          <w:p w:rsidR="00D83F62" w:rsidRDefault="00D83F62" w:rsidP="009C11E3">
            <w:pPr>
              <w:spacing w:line="25" w:lineRule="atLeast"/>
              <w:jc w:val="both"/>
            </w:pPr>
          </w:p>
        </w:tc>
        <w:tc>
          <w:tcPr>
            <w:tcW w:w="284" w:type="dxa"/>
          </w:tcPr>
          <w:p w:rsidR="00D83F62" w:rsidRDefault="00D83F62" w:rsidP="009C11E3">
            <w:pPr>
              <w:spacing w:line="25" w:lineRule="atLeast"/>
              <w:jc w:val="both"/>
            </w:pPr>
          </w:p>
        </w:tc>
        <w:tc>
          <w:tcPr>
            <w:tcW w:w="861" w:type="dxa"/>
            <w:gridSpan w:val="2"/>
            <w:tcBorders>
              <w:top w:val="nil"/>
              <w:left w:val="nil"/>
              <w:bottom w:val="nil"/>
              <w:right w:val="single" w:sz="4" w:space="0" w:color="auto"/>
            </w:tcBorders>
          </w:tcPr>
          <w:p w:rsidR="00D83F62" w:rsidRDefault="00D83F62" w:rsidP="009C11E3">
            <w:pPr>
              <w:spacing w:line="25" w:lineRule="atLeast"/>
              <w:jc w:val="both"/>
            </w:pPr>
          </w:p>
        </w:tc>
        <w:tc>
          <w:tcPr>
            <w:tcW w:w="664" w:type="dxa"/>
            <w:gridSpan w:val="2"/>
            <w:tcBorders>
              <w:top w:val="nil"/>
              <w:left w:val="single" w:sz="4" w:space="0" w:color="auto"/>
              <w:bottom w:val="nil"/>
              <w:right w:val="nil"/>
            </w:tcBorders>
          </w:tcPr>
          <w:p w:rsidR="00D83F62" w:rsidRDefault="00D83F62" w:rsidP="009C11E3">
            <w:pPr>
              <w:spacing w:line="25" w:lineRule="atLeast"/>
              <w:jc w:val="both"/>
            </w:pPr>
          </w:p>
        </w:tc>
      </w:tr>
    </w:tbl>
    <w:p w:rsidR="00D83F62" w:rsidRDefault="00D83F62" w:rsidP="00D83F62"/>
    <w:p w:rsidR="00E27996" w:rsidRDefault="00E27996" w:rsidP="001C51F0">
      <w:pPr>
        <w:spacing w:after="120" w:line="25" w:lineRule="atLeast"/>
        <w:jc w:val="both"/>
      </w:pPr>
    </w:p>
    <w:sectPr w:rsidR="00E27996" w:rsidSect="00773B7A">
      <w:headerReference w:type="even" r:id="rId8"/>
      <w:headerReference w:type="default" r:id="rId9"/>
      <w:footerReference w:type="even" r:id="rId10"/>
      <w:footerReference w:type="default" r:id="rId11"/>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5312" w:rsidRDefault="00C55312" w:rsidP="004267F0">
      <w:pPr>
        <w:spacing w:after="0" w:line="240" w:lineRule="auto"/>
      </w:pPr>
      <w:r>
        <w:separator/>
      </w:r>
    </w:p>
  </w:endnote>
  <w:endnote w:type="continuationSeparator" w:id="0">
    <w:p w:rsidR="00C55312" w:rsidRDefault="00C55312" w:rsidP="00426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6A4C82" w:rsidRDefault="00416B81" w:rsidP="004267F0">
    <w:pPr>
      <w:pStyle w:val="AltBilgi"/>
      <w:jc w:val="center"/>
      <w:rPr>
        <w:b/>
      </w:rPr>
    </w:pPr>
    <w:r>
      <w:rPr>
        <w:b/>
      </w:rPr>
      <w:t>06 ARALIK 2023</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6A4C82" w:rsidRDefault="001E52A1" w:rsidP="004267F0">
    <w:pPr>
      <w:pStyle w:val="AltBilgi"/>
      <w:jc w:val="center"/>
      <w:rPr>
        <w:b/>
      </w:rPr>
    </w:pPr>
    <w:r w:rsidRPr="006A4C82">
      <w:rPr>
        <w:b/>
      </w:rPr>
      <w:t>Büro Yönetimi ve Yönetici Asistanlığı Programı</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5312" w:rsidRDefault="00C55312" w:rsidP="004267F0">
      <w:pPr>
        <w:spacing w:after="0" w:line="240" w:lineRule="auto"/>
      </w:pPr>
      <w:r>
        <w:separator/>
      </w:r>
    </w:p>
  </w:footnote>
  <w:footnote w:type="continuationSeparator" w:id="0">
    <w:p w:rsidR="00C55312" w:rsidRDefault="00C55312" w:rsidP="004267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4267F0" w:rsidRDefault="001E52A1" w:rsidP="004267F0">
    <w:pPr>
      <w:pStyle w:val="stBilgi"/>
      <w:jc w:val="center"/>
      <w:rPr>
        <w:b/>
      </w:rPr>
    </w:pPr>
    <w:r w:rsidRPr="004267F0">
      <w:rPr>
        <w:b/>
      </w:rPr>
      <w:t>***</w:t>
    </w:r>
    <w:proofErr w:type="spellStart"/>
    <w:r w:rsidRPr="004267F0">
      <w:rPr>
        <w:b/>
      </w:rPr>
      <w:t>Öğr</w:t>
    </w:r>
    <w:proofErr w:type="spellEnd"/>
    <w:r w:rsidRPr="004267F0">
      <w:rPr>
        <w:b/>
      </w:rPr>
      <w:t>. Gör. Aytekin KAYA***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A1" w:rsidRPr="004267F0" w:rsidRDefault="001E52A1" w:rsidP="004267F0">
    <w:pPr>
      <w:pStyle w:val="stBilgi"/>
      <w:jc w:val="center"/>
      <w:rPr>
        <w:b/>
      </w:rPr>
    </w:pPr>
    <w:r w:rsidRPr="004267F0">
      <w:rPr>
        <w:b/>
      </w:rPr>
      <w:t>***Genel Muhasebe Ders Notları***</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93540"/>
    <w:multiLevelType w:val="hybridMultilevel"/>
    <w:tmpl w:val="18A84B5C"/>
    <w:lvl w:ilvl="0" w:tplc="2D92A01E">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 w15:restartNumberingAfterBreak="0">
    <w:nsid w:val="52AA140E"/>
    <w:multiLevelType w:val="hybridMultilevel"/>
    <w:tmpl w:val="0F929686"/>
    <w:lvl w:ilvl="0" w:tplc="E0F473A6">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74DB3CD2"/>
    <w:multiLevelType w:val="hybridMultilevel"/>
    <w:tmpl w:val="1F1CCA2C"/>
    <w:lvl w:ilvl="0" w:tplc="D4508C4A">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47B"/>
    <w:rsid w:val="000607C3"/>
    <w:rsid w:val="00061DF3"/>
    <w:rsid w:val="00093EB2"/>
    <w:rsid w:val="000C4A62"/>
    <w:rsid w:val="001A36F9"/>
    <w:rsid w:val="001B7DA4"/>
    <w:rsid w:val="001C51F0"/>
    <w:rsid w:val="001E52A1"/>
    <w:rsid w:val="0021293E"/>
    <w:rsid w:val="002140D5"/>
    <w:rsid w:val="002863AF"/>
    <w:rsid w:val="002E6FF7"/>
    <w:rsid w:val="00326522"/>
    <w:rsid w:val="00356465"/>
    <w:rsid w:val="003D2D83"/>
    <w:rsid w:val="003F5C2C"/>
    <w:rsid w:val="00416B81"/>
    <w:rsid w:val="004267F0"/>
    <w:rsid w:val="00484F8B"/>
    <w:rsid w:val="004A1BF1"/>
    <w:rsid w:val="004F36BF"/>
    <w:rsid w:val="004F597A"/>
    <w:rsid w:val="005F42DA"/>
    <w:rsid w:val="006352DE"/>
    <w:rsid w:val="00681163"/>
    <w:rsid w:val="006A4C82"/>
    <w:rsid w:val="006A755D"/>
    <w:rsid w:val="00752840"/>
    <w:rsid w:val="00773B7A"/>
    <w:rsid w:val="007934EC"/>
    <w:rsid w:val="00802654"/>
    <w:rsid w:val="0095547B"/>
    <w:rsid w:val="009751D3"/>
    <w:rsid w:val="00983340"/>
    <w:rsid w:val="00990072"/>
    <w:rsid w:val="009A391E"/>
    <w:rsid w:val="00A45391"/>
    <w:rsid w:val="00A734EB"/>
    <w:rsid w:val="00AC39F0"/>
    <w:rsid w:val="00AD708F"/>
    <w:rsid w:val="00B9789A"/>
    <w:rsid w:val="00C55312"/>
    <w:rsid w:val="00D41450"/>
    <w:rsid w:val="00D77DA2"/>
    <w:rsid w:val="00D83F62"/>
    <w:rsid w:val="00E27996"/>
    <w:rsid w:val="00E459C5"/>
    <w:rsid w:val="00ED7412"/>
    <w:rsid w:val="00F03C93"/>
    <w:rsid w:val="00F228FE"/>
    <w:rsid w:val="00F60493"/>
    <w:rsid w:val="00FB42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12906E-C7CE-4E0F-94CC-843BB0514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47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547B"/>
    <w:pPr>
      <w:ind w:left="720"/>
      <w:contextualSpacing/>
    </w:pPr>
  </w:style>
  <w:style w:type="paragraph" w:styleId="stBilgi">
    <w:name w:val="header"/>
    <w:basedOn w:val="Normal"/>
    <w:link w:val="stBilgiChar"/>
    <w:uiPriority w:val="99"/>
    <w:unhideWhenUsed/>
    <w:rsid w:val="004267F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267F0"/>
  </w:style>
  <w:style w:type="paragraph" w:styleId="AltBilgi">
    <w:name w:val="footer"/>
    <w:basedOn w:val="Normal"/>
    <w:link w:val="AltBilgiChar"/>
    <w:uiPriority w:val="99"/>
    <w:unhideWhenUsed/>
    <w:rsid w:val="004267F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267F0"/>
  </w:style>
  <w:style w:type="table" w:styleId="TabloKlavuzu">
    <w:name w:val="Table Grid"/>
    <w:basedOn w:val="NormalTablo"/>
    <w:uiPriority w:val="59"/>
    <w:rsid w:val="002863A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4">
    <w:name w:val="Tablo Kılavuzu4"/>
    <w:basedOn w:val="NormalTablo"/>
    <w:next w:val="TabloKlavuzu"/>
    <w:uiPriority w:val="59"/>
    <w:rsid w:val="002863A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4158">
      <w:bodyDiv w:val="1"/>
      <w:marLeft w:val="0"/>
      <w:marRight w:val="0"/>
      <w:marTop w:val="0"/>
      <w:marBottom w:val="0"/>
      <w:divBdr>
        <w:top w:val="none" w:sz="0" w:space="0" w:color="auto"/>
        <w:left w:val="none" w:sz="0" w:space="0" w:color="auto"/>
        <w:bottom w:val="none" w:sz="0" w:space="0" w:color="auto"/>
        <w:right w:val="none" w:sz="0" w:space="0" w:color="auto"/>
      </w:divBdr>
    </w:div>
    <w:div w:id="120346253">
      <w:bodyDiv w:val="1"/>
      <w:marLeft w:val="0"/>
      <w:marRight w:val="0"/>
      <w:marTop w:val="0"/>
      <w:marBottom w:val="0"/>
      <w:divBdr>
        <w:top w:val="none" w:sz="0" w:space="0" w:color="auto"/>
        <w:left w:val="none" w:sz="0" w:space="0" w:color="auto"/>
        <w:bottom w:val="none" w:sz="0" w:space="0" w:color="auto"/>
        <w:right w:val="none" w:sz="0" w:space="0" w:color="auto"/>
      </w:divBdr>
    </w:div>
    <w:div w:id="131946434">
      <w:bodyDiv w:val="1"/>
      <w:marLeft w:val="0"/>
      <w:marRight w:val="0"/>
      <w:marTop w:val="0"/>
      <w:marBottom w:val="0"/>
      <w:divBdr>
        <w:top w:val="none" w:sz="0" w:space="0" w:color="auto"/>
        <w:left w:val="none" w:sz="0" w:space="0" w:color="auto"/>
        <w:bottom w:val="none" w:sz="0" w:space="0" w:color="auto"/>
        <w:right w:val="none" w:sz="0" w:space="0" w:color="auto"/>
      </w:divBdr>
    </w:div>
    <w:div w:id="151336810">
      <w:bodyDiv w:val="1"/>
      <w:marLeft w:val="0"/>
      <w:marRight w:val="0"/>
      <w:marTop w:val="0"/>
      <w:marBottom w:val="0"/>
      <w:divBdr>
        <w:top w:val="none" w:sz="0" w:space="0" w:color="auto"/>
        <w:left w:val="none" w:sz="0" w:space="0" w:color="auto"/>
        <w:bottom w:val="none" w:sz="0" w:space="0" w:color="auto"/>
        <w:right w:val="none" w:sz="0" w:space="0" w:color="auto"/>
      </w:divBdr>
    </w:div>
    <w:div w:id="434638463">
      <w:bodyDiv w:val="1"/>
      <w:marLeft w:val="0"/>
      <w:marRight w:val="0"/>
      <w:marTop w:val="0"/>
      <w:marBottom w:val="0"/>
      <w:divBdr>
        <w:top w:val="none" w:sz="0" w:space="0" w:color="auto"/>
        <w:left w:val="none" w:sz="0" w:space="0" w:color="auto"/>
        <w:bottom w:val="none" w:sz="0" w:space="0" w:color="auto"/>
        <w:right w:val="none" w:sz="0" w:space="0" w:color="auto"/>
      </w:divBdr>
    </w:div>
    <w:div w:id="565799832">
      <w:bodyDiv w:val="1"/>
      <w:marLeft w:val="0"/>
      <w:marRight w:val="0"/>
      <w:marTop w:val="0"/>
      <w:marBottom w:val="0"/>
      <w:divBdr>
        <w:top w:val="none" w:sz="0" w:space="0" w:color="auto"/>
        <w:left w:val="none" w:sz="0" w:space="0" w:color="auto"/>
        <w:bottom w:val="none" w:sz="0" w:space="0" w:color="auto"/>
        <w:right w:val="none" w:sz="0" w:space="0" w:color="auto"/>
      </w:divBdr>
    </w:div>
    <w:div w:id="695035499">
      <w:bodyDiv w:val="1"/>
      <w:marLeft w:val="0"/>
      <w:marRight w:val="0"/>
      <w:marTop w:val="0"/>
      <w:marBottom w:val="0"/>
      <w:divBdr>
        <w:top w:val="none" w:sz="0" w:space="0" w:color="auto"/>
        <w:left w:val="none" w:sz="0" w:space="0" w:color="auto"/>
        <w:bottom w:val="none" w:sz="0" w:space="0" w:color="auto"/>
        <w:right w:val="none" w:sz="0" w:space="0" w:color="auto"/>
      </w:divBdr>
    </w:div>
    <w:div w:id="1169323967">
      <w:bodyDiv w:val="1"/>
      <w:marLeft w:val="0"/>
      <w:marRight w:val="0"/>
      <w:marTop w:val="0"/>
      <w:marBottom w:val="0"/>
      <w:divBdr>
        <w:top w:val="none" w:sz="0" w:space="0" w:color="auto"/>
        <w:left w:val="none" w:sz="0" w:space="0" w:color="auto"/>
        <w:bottom w:val="none" w:sz="0" w:space="0" w:color="auto"/>
        <w:right w:val="none" w:sz="0" w:space="0" w:color="auto"/>
      </w:divBdr>
    </w:div>
    <w:div w:id="1189028178">
      <w:bodyDiv w:val="1"/>
      <w:marLeft w:val="0"/>
      <w:marRight w:val="0"/>
      <w:marTop w:val="0"/>
      <w:marBottom w:val="0"/>
      <w:divBdr>
        <w:top w:val="none" w:sz="0" w:space="0" w:color="auto"/>
        <w:left w:val="none" w:sz="0" w:space="0" w:color="auto"/>
        <w:bottom w:val="none" w:sz="0" w:space="0" w:color="auto"/>
        <w:right w:val="none" w:sz="0" w:space="0" w:color="auto"/>
      </w:divBdr>
    </w:div>
    <w:div w:id="1229422013">
      <w:bodyDiv w:val="1"/>
      <w:marLeft w:val="0"/>
      <w:marRight w:val="0"/>
      <w:marTop w:val="0"/>
      <w:marBottom w:val="0"/>
      <w:divBdr>
        <w:top w:val="none" w:sz="0" w:space="0" w:color="auto"/>
        <w:left w:val="none" w:sz="0" w:space="0" w:color="auto"/>
        <w:bottom w:val="none" w:sz="0" w:space="0" w:color="auto"/>
        <w:right w:val="none" w:sz="0" w:space="0" w:color="auto"/>
      </w:divBdr>
    </w:div>
    <w:div w:id="1415584901">
      <w:bodyDiv w:val="1"/>
      <w:marLeft w:val="0"/>
      <w:marRight w:val="0"/>
      <w:marTop w:val="0"/>
      <w:marBottom w:val="0"/>
      <w:divBdr>
        <w:top w:val="none" w:sz="0" w:space="0" w:color="auto"/>
        <w:left w:val="none" w:sz="0" w:space="0" w:color="auto"/>
        <w:bottom w:val="none" w:sz="0" w:space="0" w:color="auto"/>
        <w:right w:val="none" w:sz="0" w:space="0" w:color="auto"/>
      </w:divBdr>
    </w:div>
    <w:div w:id="1480997787">
      <w:bodyDiv w:val="1"/>
      <w:marLeft w:val="0"/>
      <w:marRight w:val="0"/>
      <w:marTop w:val="0"/>
      <w:marBottom w:val="0"/>
      <w:divBdr>
        <w:top w:val="none" w:sz="0" w:space="0" w:color="auto"/>
        <w:left w:val="none" w:sz="0" w:space="0" w:color="auto"/>
        <w:bottom w:val="none" w:sz="0" w:space="0" w:color="auto"/>
        <w:right w:val="none" w:sz="0" w:space="0" w:color="auto"/>
      </w:divBdr>
    </w:div>
    <w:div w:id="1597595366">
      <w:bodyDiv w:val="1"/>
      <w:marLeft w:val="0"/>
      <w:marRight w:val="0"/>
      <w:marTop w:val="0"/>
      <w:marBottom w:val="0"/>
      <w:divBdr>
        <w:top w:val="none" w:sz="0" w:space="0" w:color="auto"/>
        <w:left w:val="none" w:sz="0" w:space="0" w:color="auto"/>
        <w:bottom w:val="none" w:sz="0" w:space="0" w:color="auto"/>
        <w:right w:val="none" w:sz="0" w:space="0" w:color="auto"/>
      </w:divBdr>
    </w:div>
    <w:div w:id="192436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5B98A29-C650-430F-8AB0-41B7817DC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1855</Words>
  <Characters>10575</Characters>
  <Application>Microsoft Office Word</Application>
  <DocSecurity>0</DocSecurity>
  <Lines>88</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BKKAYA</dc:creator>
  <cp:lastModifiedBy>461</cp:lastModifiedBy>
  <cp:revision>2</cp:revision>
  <cp:lastPrinted>2022-11-27T07:34:00Z</cp:lastPrinted>
  <dcterms:created xsi:type="dcterms:W3CDTF">2025-11-26T06:19:00Z</dcterms:created>
  <dcterms:modified xsi:type="dcterms:W3CDTF">2025-11-26T06:19:00Z</dcterms:modified>
</cp:coreProperties>
</file>